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A5F95" w14:textId="0A0645CA" w:rsidR="00AD6D4C" w:rsidRDefault="00AD6D4C" w:rsidP="1AEF955C">
      <w:pPr>
        <w:jc w:val="center"/>
        <w:rPr>
          <w:b/>
          <w:bCs/>
          <w:sz w:val="32"/>
          <w:szCs w:val="32"/>
        </w:rPr>
      </w:pPr>
      <w:r w:rsidRPr="1AEF955C">
        <w:rPr>
          <w:b/>
          <w:bCs/>
          <w:sz w:val="32"/>
          <w:szCs w:val="32"/>
        </w:rPr>
        <w:t>How to Request a Budget Adjustment in Fluxx</w:t>
      </w:r>
      <w:r w:rsidR="3B450056" w:rsidRPr="1AEF955C">
        <w:rPr>
          <w:b/>
          <w:bCs/>
          <w:sz w:val="32"/>
          <w:szCs w:val="32"/>
        </w:rPr>
        <w:t xml:space="preserve"> for Departments</w:t>
      </w:r>
    </w:p>
    <w:p w14:paraId="5CE18A14" w14:textId="77777777" w:rsidR="00AD6D4C" w:rsidRPr="00CA2C9C" w:rsidRDefault="00AD6D4C" w:rsidP="00AD6D4C">
      <w:pPr>
        <w:jc w:val="center"/>
        <w:rPr>
          <w:rFonts w:cstheme="minorHAnsi"/>
          <w:b/>
          <w:bCs/>
          <w:sz w:val="32"/>
          <w:szCs w:val="32"/>
        </w:rPr>
      </w:pPr>
      <w:r>
        <w:rPr>
          <w:rFonts w:cstheme="minorHAnsi"/>
          <w:b/>
          <w:bCs/>
          <w:i/>
          <w:iCs/>
          <w:sz w:val="24"/>
          <w:szCs w:val="24"/>
        </w:rPr>
        <w:t>(</w:t>
      </w:r>
      <w:r w:rsidRPr="00350F7C">
        <w:rPr>
          <w:rFonts w:cstheme="minorHAnsi"/>
          <w:b/>
          <w:bCs/>
          <w:i/>
          <w:iCs/>
          <w:sz w:val="24"/>
          <w:szCs w:val="24"/>
        </w:rPr>
        <w:t>Simplified and Updated process for 2025</w:t>
      </w:r>
      <w:r>
        <w:rPr>
          <w:rFonts w:cstheme="minorHAnsi"/>
          <w:b/>
          <w:bCs/>
          <w:sz w:val="32"/>
          <w:szCs w:val="32"/>
        </w:rPr>
        <w:t xml:space="preserve">)  </w:t>
      </w:r>
    </w:p>
    <w:p w14:paraId="537B0EE3" w14:textId="56A41916" w:rsidR="00AD6D4C" w:rsidRPr="00CA2C9C" w:rsidRDefault="00AD6D4C" w:rsidP="1AEF955C">
      <w:pPr>
        <w:ind w:firstLine="720"/>
        <w:rPr>
          <w:sz w:val="20"/>
          <w:szCs w:val="20"/>
        </w:rPr>
      </w:pPr>
      <w:r w:rsidRPr="1AEF955C">
        <w:rPr>
          <w:sz w:val="20"/>
          <w:szCs w:val="20"/>
        </w:rPr>
        <w:t>At the beginning of the Fiscal Year, or after a grant</w:t>
      </w:r>
      <w:r w:rsidR="121504AB" w:rsidRPr="1AEF955C">
        <w:rPr>
          <w:sz w:val="20"/>
          <w:szCs w:val="20"/>
        </w:rPr>
        <w:t xml:space="preserve"> application</w:t>
      </w:r>
      <w:r w:rsidR="2CB9620F" w:rsidRPr="1AEF955C">
        <w:rPr>
          <w:sz w:val="20"/>
          <w:szCs w:val="20"/>
        </w:rPr>
        <w:t xml:space="preserve"> </w:t>
      </w:r>
      <w:r w:rsidRPr="1AEF955C">
        <w:rPr>
          <w:sz w:val="20"/>
          <w:szCs w:val="20"/>
        </w:rPr>
        <w:t>is approved, departments are expected to set their budgets for the fiscal year based on their best estimation of what their expenses will be. However, as actual expenses come in throughout the fiscal year, departments may find it necessary to move funds between budget categories. This process explains how to move funds between budget categories and/or subcategories within a budget. Note: Funds cannot be moved between separate grants, meaning you can’t move money from State Aid to Local, or S&amp;E to State Aid, etc.</w:t>
      </w:r>
      <w:r w:rsidR="666BD37A" w:rsidRPr="1AEF955C">
        <w:rPr>
          <w:sz w:val="20"/>
          <w:szCs w:val="20"/>
        </w:rPr>
        <w:t xml:space="preserve"> If you have any questions, please reach out to Caitlyn Porterfield or Kristin Hammock.</w:t>
      </w:r>
    </w:p>
    <w:p w14:paraId="116277EC" w14:textId="64810471" w:rsidR="00AD6D4C" w:rsidRPr="00761A62" w:rsidRDefault="00AD6D4C" w:rsidP="1AEF955C">
      <w:pPr>
        <w:pStyle w:val="ListParagraph"/>
        <w:numPr>
          <w:ilvl w:val="0"/>
          <w:numId w:val="1"/>
        </w:numPr>
        <w:rPr>
          <w:sz w:val="20"/>
          <w:szCs w:val="20"/>
        </w:rPr>
      </w:pPr>
      <w:r w:rsidRPr="1AEF955C">
        <w:rPr>
          <w:sz w:val="20"/>
          <w:szCs w:val="20"/>
        </w:rPr>
        <w:t xml:space="preserve">Open the Fluxx log in window on your computer. </w:t>
      </w:r>
    </w:p>
    <w:p w14:paraId="32F6EA57" w14:textId="4D28EAF5" w:rsidR="00AD6D4C" w:rsidRPr="00761A62" w:rsidRDefault="00AD6D4C" w:rsidP="1AEF955C">
      <w:pPr>
        <w:pStyle w:val="ListParagraph"/>
        <w:numPr>
          <w:ilvl w:val="1"/>
          <w:numId w:val="1"/>
        </w:numPr>
        <w:rPr>
          <w:sz w:val="20"/>
          <w:szCs w:val="20"/>
        </w:rPr>
      </w:pPr>
      <w:r w:rsidRPr="1AEF955C">
        <w:rPr>
          <w:sz w:val="20"/>
          <w:szCs w:val="20"/>
        </w:rPr>
        <w:t>https://tjjd.fluxx.io/user_sessions/new</w:t>
      </w:r>
    </w:p>
    <w:p w14:paraId="3126E58A" w14:textId="293BD927" w:rsidR="00AD6D4C" w:rsidRDefault="00AD6D4C" w:rsidP="1AEF955C">
      <w:pPr>
        <w:pStyle w:val="ListParagraph"/>
        <w:numPr>
          <w:ilvl w:val="0"/>
          <w:numId w:val="1"/>
        </w:numPr>
        <w:rPr>
          <w:sz w:val="20"/>
          <w:szCs w:val="20"/>
        </w:rPr>
      </w:pPr>
      <w:r w:rsidRPr="1AEF955C">
        <w:rPr>
          <w:sz w:val="20"/>
          <w:szCs w:val="20"/>
        </w:rPr>
        <w:t>Log into Fluxx</w:t>
      </w:r>
      <w:r w:rsidR="3EAECFF7" w:rsidRPr="1AEF955C">
        <w:rPr>
          <w:sz w:val="20"/>
          <w:szCs w:val="20"/>
        </w:rPr>
        <w:t xml:space="preserve"> w</w:t>
      </w:r>
      <w:r w:rsidR="00154459" w:rsidRPr="1AEF955C">
        <w:rPr>
          <w:sz w:val="20"/>
          <w:szCs w:val="20"/>
        </w:rPr>
        <w:t xml:space="preserve">ith your credentials. </w:t>
      </w:r>
    </w:p>
    <w:p w14:paraId="4588D735" w14:textId="63513828" w:rsidR="00AD6D4C" w:rsidRDefault="00154459" w:rsidP="1AEF955C">
      <w:pPr>
        <w:pStyle w:val="ListParagraph"/>
        <w:numPr>
          <w:ilvl w:val="1"/>
          <w:numId w:val="1"/>
        </w:numPr>
        <w:rPr>
          <w:sz w:val="20"/>
          <w:szCs w:val="20"/>
        </w:rPr>
      </w:pPr>
      <w:r w:rsidRPr="1AEF955C">
        <w:rPr>
          <w:sz w:val="20"/>
          <w:szCs w:val="20"/>
        </w:rPr>
        <w:t xml:space="preserve">If you don’t have them yet, see the “How to apply for </w:t>
      </w:r>
      <w:r w:rsidR="00A23E67" w:rsidRPr="1AEF955C">
        <w:rPr>
          <w:sz w:val="20"/>
          <w:szCs w:val="20"/>
        </w:rPr>
        <w:t>access to Fluxx</w:t>
      </w:r>
      <w:r w:rsidR="00091866" w:rsidRPr="1AEF955C">
        <w:rPr>
          <w:sz w:val="20"/>
          <w:szCs w:val="20"/>
        </w:rPr>
        <w:t>”</w:t>
      </w:r>
      <w:r w:rsidR="00A23E67" w:rsidRPr="1AEF955C">
        <w:rPr>
          <w:sz w:val="20"/>
          <w:szCs w:val="20"/>
        </w:rPr>
        <w:t xml:space="preserve"> </w:t>
      </w:r>
      <w:r w:rsidR="00AC2B69" w:rsidRPr="1AEF955C">
        <w:rPr>
          <w:sz w:val="20"/>
          <w:szCs w:val="20"/>
        </w:rPr>
        <w:t>in your welcome email</w:t>
      </w:r>
      <w:r w:rsidR="002C58FA" w:rsidRPr="1AEF955C">
        <w:rPr>
          <w:sz w:val="20"/>
          <w:szCs w:val="20"/>
        </w:rPr>
        <w:t xml:space="preserve"> using form </w:t>
      </w:r>
      <w:r w:rsidR="002C58FA" w:rsidRPr="1AEF955C">
        <w:rPr>
          <w:rFonts w:eastAsia="Times New Roman"/>
          <w:sz w:val="20"/>
          <w:szCs w:val="20"/>
        </w:rPr>
        <w:t>TJJD – AEU – 06-23-22</w:t>
      </w:r>
      <w:r w:rsidR="6D4EF834" w:rsidRPr="1AEF955C">
        <w:rPr>
          <w:rFonts w:eastAsia="Times New Roman"/>
          <w:sz w:val="20"/>
          <w:szCs w:val="20"/>
        </w:rPr>
        <w:t xml:space="preserve"> or contact IT directly. </w:t>
      </w:r>
    </w:p>
    <w:p w14:paraId="7BF9FA21" w14:textId="065477FD" w:rsidR="00AD6D4C" w:rsidRPr="00BA33F5" w:rsidRDefault="326D6A34" w:rsidP="1AEF955C">
      <w:pPr>
        <w:pStyle w:val="ListParagraph"/>
        <w:numPr>
          <w:ilvl w:val="0"/>
          <w:numId w:val="1"/>
        </w:numPr>
        <w:rPr>
          <w:sz w:val="20"/>
          <w:szCs w:val="20"/>
        </w:rPr>
      </w:pPr>
      <w:r w:rsidRPr="1AEF955C">
        <w:rPr>
          <w:sz w:val="20"/>
          <w:szCs w:val="20"/>
        </w:rPr>
        <w:t>O</w:t>
      </w:r>
      <w:r w:rsidR="00AD6D4C" w:rsidRPr="1AEF955C">
        <w:rPr>
          <w:sz w:val="20"/>
          <w:szCs w:val="20"/>
        </w:rPr>
        <w:t xml:space="preserve">n the left side of </w:t>
      </w:r>
      <w:r w:rsidR="18B513EF" w:rsidRPr="1AEF955C">
        <w:rPr>
          <w:sz w:val="20"/>
          <w:szCs w:val="20"/>
        </w:rPr>
        <w:t>the s</w:t>
      </w:r>
      <w:r w:rsidR="00AD6D4C" w:rsidRPr="1AEF955C">
        <w:rPr>
          <w:sz w:val="20"/>
          <w:szCs w:val="20"/>
        </w:rPr>
        <w:t>creen</w:t>
      </w:r>
      <w:r w:rsidR="70E4A693" w:rsidRPr="1AEF955C">
        <w:rPr>
          <w:sz w:val="20"/>
          <w:szCs w:val="20"/>
        </w:rPr>
        <w:t xml:space="preserve">, </w:t>
      </w:r>
      <w:r w:rsidR="38AEACB0" w:rsidRPr="1AEF955C">
        <w:rPr>
          <w:sz w:val="20"/>
          <w:szCs w:val="20"/>
        </w:rPr>
        <w:t>scroll down</w:t>
      </w:r>
      <w:r w:rsidR="00AD6D4C" w:rsidRPr="1AEF955C">
        <w:rPr>
          <w:sz w:val="20"/>
          <w:szCs w:val="20"/>
        </w:rPr>
        <w:t xml:space="preserve"> the</w:t>
      </w:r>
      <w:r w:rsidR="537153A7" w:rsidRPr="1AEF955C">
        <w:rPr>
          <w:sz w:val="20"/>
          <w:szCs w:val="20"/>
        </w:rPr>
        <w:t xml:space="preserve"> dashboard (big grey bar on the left)</w:t>
      </w:r>
      <w:r w:rsidR="00AD6D4C" w:rsidRPr="1AEF955C">
        <w:rPr>
          <w:sz w:val="20"/>
          <w:szCs w:val="20"/>
        </w:rPr>
        <w:t xml:space="preserve"> </w:t>
      </w:r>
      <w:r w:rsidR="72C7AFDE" w:rsidRPr="1AEF955C">
        <w:rPr>
          <w:sz w:val="20"/>
          <w:szCs w:val="20"/>
        </w:rPr>
        <w:t>to</w:t>
      </w:r>
      <w:r w:rsidR="00AD6D4C" w:rsidRPr="1AEF955C">
        <w:rPr>
          <w:sz w:val="20"/>
          <w:szCs w:val="20"/>
        </w:rPr>
        <w:t xml:space="preserve"> </w:t>
      </w:r>
      <w:r w:rsidR="00AD6D4C" w:rsidRPr="1AEF955C">
        <w:rPr>
          <w:b/>
          <w:bCs/>
          <w:sz w:val="20"/>
          <w:szCs w:val="20"/>
        </w:rPr>
        <w:t>APPROVED GRANTS.</w:t>
      </w:r>
      <w:r w:rsidR="00AD6D4C" w:rsidRPr="1AEF955C">
        <w:rPr>
          <w:sz w:val="20"/>
          <w:szCs w:val="20"/>
        </w:rPr>
        <w:t xml:space="preserve"> </w:t>
      </w:r>
      <w:r w:rsidR="39456B89" w:rsidRPr="1AEF955C">
        <w:rPr>
          <w:sz w:val="20"/>
          <w:szCs w:val="20"/>
        </w:rPr>
        <w:t xml:space="preserve"> Below that heading</w:t>
      </w:r>
      <w:r w:rsidR="52329222" w:rsidRPr="1AEF955C">
        <w:rPr>
          <w:sz w:val="20"/>
          <w:szCs w:val="20"/>
        </w:rPr>
        <w:t xml:space="preserve">, there are </w:t>
      </w:r>
      <w:r w:rsidR="39456B89" w:rsidRPr="1AEF955C">
        <w:rPr>
          <w:sz w:val="20"/>
          <w:szCs w:val="20"/>
        </w:rPr>
        <w:t>several options.</w:t>
      </w:r>
    </w:p>
    <w:p w14:paraId="2DB4F0A9" w14:textId="32EE29A4" w:rsidR="00AD6D4C" w:rsidRPr="00BA33F5" w:rsidRDefault="223E3938" w:rsidP="1AEF955C">
      <w:pPr>
        <w:pStyle w:val="ListParagraph"/>
        <w:rPr>
          <w:sz w:val="20"/>
          <w:szCs w:val="20"/>
        </w:rPr>
      </w:pPr>
      <w:r>
        <w:rPr>
          <w:noProof/>
        </w:rPr>
        <w:drawing>
          <wp:inline distT="0" distB="0" distL="0" distR="0" wp14:anchorId="4CA4B79A" wp14:editId="033BB6C3">
            <wp:extent cx="1590040" cy="847090"/>
            <wp:effectExtent l="0" t="0" r="0" b="0"/>
            <wp:docPr id="10225753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1590040" cy="847090"/>
                    </a:xfrm>
                    <a:prstGeom prst="rect">
                      <a:avLst/>
                    </a:prstGeom>
                  </pic:spPr>
                </pic:pic>
              </a:graphicData>
            </a:graphic>
          </wp:inline>
        </w:drawing>
      </w:r>
    </w:p>
    <w:p w14:paraId="2AE00C0E" w14:textId="4F92271F" w:rsidR="204F61ED" w:rsidRDefault="204F61ED" w:rsidP="1AEF955C">
      <w:pPr>
        <w:pStyle w:val="ListParagraph"/>
        <w:numPr>
          <w:ilvl w:val="1"/>
          <w:numId w:val="1"/>
        </w:numPr>
      </w:pPr>
      <w:r w:rsidRPr="1AEF955C">
        <w:rPr>
          <w:b/>
          <w:bCs/>
          <w:sz w:val="20"/>
          <w:szCs w:val="20"/>
        </w:rPr>
        <w:t>Approved-With PID</w:t>
      </w:r>
      <w:r w:rsidRPr="1AEF955C">
        <w:rPr>
          <w:sz w:val="20"/>
          <w:szCs w:val="20"/>
        </w:rPr>
        <w:t xml:space="preserve"> refers to Reimbursement programs such as RDA and </w:t>
      </w:r>
      <w:r w:rsidR="4879178B" w:rsidRPr="1AEF955C">
        <w:rPr>
          <w:sz w:val="20"/>
          <w:szCs w:val="20"/>
        </w:rPr>
        <w:t>Detention</w:t>
      </w:r>
      <w:r w:rsidRPr="1AEF955C">
        <w:rPr>
          <w:sz w:val="20"/>
          <w:szCs w:val="20"/>
        </w:rPr>
        <w:t xml:space="preserve"> </w:t>
      </w:r>
      <w:r w:rsidR="46E4BF86" w:rsidRPr="1AEF955C">
        <w:rPr>
          <w:sz w:val="20"/>
          <w:szCs w:val="20"/>
        </w:rPr>
        <w:t>Reimbursements</w:t>
      </w:r>
      <w:r w:rsidRPr="1AEF955C">
        <w:rPr>
          <w:sz w:val="20"/>
          <w:szCs w:val="20"/>
        </w:rPr>
        <w:t>, not Grants, which is explained in a separate tutorial.</w:t>
      </w:r>
    </w:p>
    <w:p w14:paraId="276D404E" w14:textId="7628EE8D" w:rsidR="00AD6D4C" w:rsidRDefault="00AD6D4C" w:rsidP="1AEF955C">
      <w:pPr>
        <w:pStyle w:val="ListParagraph"/>
        <w:numPr>
          <w:ilvl w:val="1"/>
          <w:numId w:val="1"/>
        </w:numPr>
        <w:rPr>
          <w:sz w:val="20"/>
          <w:szCs w:val="20"/>
        </w:rPr>
      </w:pPr>
      <w:r w:rsidRPr="1AEF955C">
        <w:rPr>
          <w:b/>
          <w:bCs/>
          <w:sz w:val="20"/>
          <w:szCs w:val="20"/>
        </w:rPr>
        <w:t xml:space="preserve">Approved-Current </w:t>
      </w:r>
      <w:r w:rsidR="5027AC3B" w:rsidRPr="1AEF955C">
        <w:rPr>
          <w:b/>
          <w:bCs/>
          <w:sz w:val="20"/>
          <w:szCs w:val="20"/>
        </w:rPr>
        <w:t>Y</w:t>
      </w:r>
      <w:r w:rsidRPr="1AEF955C">
        <w:rPr>
          <w:b/>
          <w:bCs/>
          <w:sz w:val="20"/>
          <w:szCs w:val="20"/>
        </w:rPr>
        <w:t>ear</w:t>
      </w:r>
      <w:r w:rsidR="23563DA7" w:rsidRPr="1AEF955C">
        <w:rPr>
          <w:sz w:val="20"/>
          <w:szCs w:val="20"/>
        </w:rPr>
        <w:t xml:space="preserve"> gives </w:t>
      </w:r>
      <w:r w:rsidRPr="1AEF955C">
        <w:rPr>
          <w:sz w:val="20"/>
          <w:szCs w:val="20"/>
        </w:rPr>
        <w:t>access</w:t>
      </w:r>
      <w:r w:rsidR="48C6CA61" w:rsidRPr="1AEF955C">
        <w:rPr>
          <w:sz w:val="20"/>
          <w:szCs w:val="20"/>
        </w:rPr>
        <w:t xml:space="preserve"> to all of the</w:t>
      </w:r>
      <w:r w:rsidR="47D98E02" w:rsidRPr="1AEF955C">
        <w:rPr>
          <w:sz w:val="20"/>
          <w:szCs w:val="20"/>
        </w:rPr>
        <w:t xml:space="preserve"> </w:t>
      </w:r>
      <w:r w:rsidRPr="1AEF955C">
        <w:rPr>
          <w:sz w:val="20"/>
          <w:szCs w:val="20"/>
        </w:rPr>
        <w:t>current Fiscal Year</w:t>
      </w:r>
      <w:r w:rsidR="18E91D81" w:rsidRPr="1AEF955C">
        <w:rPr>
          <w:sz w:val="20"/>
          <w:szCs w:val="20"/>
        </w:rPr>
        <w:t xml:space="preserve"> Grants and Budgets.</w:t>
      </w:r>
    </w:p>
    <w:p w14:paraId="2548A6A9" w14:textId="46588DD8" w:rsidR="00AD6D4C" w:rsidRDefault="00AD6D4C" w:rsidP="1AEF955C">
      <w:pPr>
        <w:pStyle w:val="ListParagraph"/>
        <w:numPr>
          <w:ilvl w:val="1"/>
          <w:numId w:val="1"/>
        </w:numPr>
        <w:rPr>
          <w:sz w:val="20"/>
          <w:szCs w:val="20"/>
        </w:rPr>
      </w:pPr>
      <w:r w:rsidRPr="1AEF955C">
        <w:rPr>
          <w:b/>
          <w:bCs/>
          <w:sz w:val="20"/>
          <w:szCs w:val="20"/>
        </w:rPr>
        <w:t xml:space="preserve">Approved-Previous </w:t>
      </w:r>
      <w:r w:rsidR="7E0D578F" w:rsidRPr="1AEF955C">
        <w:rPr>
          <w:b/>
          <w:bCs/>
          <w:sz w:val="20"/>
          <w:szCs w:val="20"/>
        </w:rPr>
        <w:t>Ye</w:t>
      </w:r>
      <w:r w:rsidR="7E0D578F" w:rsidRPr="1AEF955C">
        <w:rPr>
          <w:sz w:val="20"/>
          <w:szCs w:val="20"/>
        </w:rPr>
        <w:t>ar gives access</w:t>
      </w:r>
      <w:r w:rsidRPr="1AEF955C">
        <w:rPr>
          <w:sz w:val="20"/>
          <w:szCs w:val="20"/>
        </w:rPr>
        <w:t xml:space="preserve"> to access </w:t>
      </w:r>
      <w:r w:rsidR="2388741C" w:rsidRPr="1AEF955C">
        <w:rPr>
          <w:sz w:val="20"/>
          <w:szCs w:val="20"/>
        </w:rPr>
        <w:t>to previous year</w:t>
      </w:r>
      <w:r w:rsidR="473A9734" w:rsidRPr="1AEF955C">
        <w:rPr>
          <w:sz w:val="20"/>
          <w:szCs w:val="20"/>
        </w:rPr>
        <w:t>’</w:t>
      </w:r>
      <w:r w:rsidR="2388741C" w:rsidRPr="1AEF955C">
        <w:rPr>
          <w:sz w:val="20"/>
          <w:szCs w:val="20"/>
        </w:rPr>
        <w:t xml:space="preserve">s Grants and Budgets </w:t>
      </w:r>
      <w:r w:rsidR="279B8C83" w:rsidRPr="1AEF955C">
        <w:rPr>
          <w:sz w:val="20"/>
          <w:szCs w:val="20"/>
        </w:rPr>
        <w:t>that have not yet been closed out completely.</w:t>
      </w:r>
    </w:p>
    <w:p w14:paraId="366C89C1" w14:textId="0705ABD9" w:rsidR="279B8C83" w:rsidRDefault="279B8C83" w:rsidP="1AEF955C">
      <w:pPr>
        <w:pStyle w:val="ListParagraph"/>
        <w:numPr>
          <w:ilvl w:val="1"/>
          <w:numId w:val="1"/>
        </w:numPr>
        <w:rPr>
          <w:sz w:val="20"/>
          <w:szCs w:val="20"/>
        </w:rPr>
      </w:pPr>
      <w:r w:rsidRPr="1AEF955C">
        <w:rPr>
          <w:b/>
          <w:bCs/>
          <w:sz w:val="20"/>
          <w:szCs w:val="20"/>
        </w:rPr>
        <w:t>Closed</w:t>
      </w:r>
      <w:r w:rsidRPr="1AEF955C">
        <w:rPr>
          <w:sz w:val="20"/>
          <w:szCs w:val="20"/>
        </w:rPr>
        <w:t xml:space="preserve"> gives access to previous fiscal year’s Grants and Budgets that have been closed out, going back as far as FY 2023. </w:t>
      </w:r>
    </w:p>
    <w:p w14:paraId="286D9368" w14:textId="7D98468D" w:rsidR="00AD6D4C" w:rsidRPr="00C14114" w:rsidRDefault="00B71FFD" w:rsidP="1AEF955C">
      <w:pPr>
        <w:pStyle w:val="ListParagraph"/>
        <w:numPr>
          <w:ilvl w:val="0"/>
          <w:numId w:val="1"/>
        </w:numPr>
        <w:rPr>
          <w:sz w:val="20"/>
          <w:szCs w:val="20"/>
        </w:rPr>
      </w:pPr>
      <w:r w:rsidRPr="1AEF955C">
        <w:rPr>
          <w:sz w:val="20"/>
          <w:szCs w:val="20"/>
        </w:rPr>
        <w:t xml:space="preserve">The option you click on will darken slightly, and a second </w:t>
      </w:r>
      <w:r w:rsidR="00473B17" w:rsidRPr="1AEF955C">
        <w:rPr>
          <w:sz w:val="20"/>
          <w:szCs w:val="20"/>
        </w:rPr>
        <w:t xml:space="preserve">lighter colored </w:t>
      </w:r>
      <w:r w:rsidR="005A690B" w:rsidRPr="1AEF955C">
        <w:rPr>
          <w:sz w:val="20"/>
          <w:szCs w:val="20"/>
        </w:rPr>
        <w:t xml:space="preserve">bar of </w:t>
      </w:r>
      <w:r w:rsidR="00F3693F" w:rsidRPr="1AEF955C">
        <w:rPr>
          <w:sz w:val="20"/>
          <w:szCs w:val="20"/>
        </w:rPr>
        <w:t xml:space="preserve">Grants </w:t>
      </w:r>
      <w:r w:rsidR="005A690B" w:rsidRPr="1AEF955C">
        <w:rPr>
          <w:sz w:val="20"/>
          <w:szCs w:val="20"/>
        </w:rPr>
        <w:t>options will appear just to the right.</w:t>
      </w:r>
      <w:r w:rsidR="00F20CA7" w:rsidRPr="1AEF955C">
        <w:rPr>
          <w:sz w:val="20"/>
          <w:szCs w:val="20"/>
        </w:rPr>
        <w:t xml:space="preserve"> </w:t>
      </w:r>
      <w:r w:rsidR="006012BB" w:rsidRPr="1AEF955C">
        <w:rPr>
          <w:sz w:val="20"/>
          <w:szCs w:val="20"/>
        </w:rPr>
        <w:t>Scroll though the</w:t>
      </w:r>
      <w:r w:rsidR="00F3693F" w:rsidRPr="1AEF955C">
        <w:rPr>
          <w:sz w:val="20"/>
          <w:szCs w:val="20"/>
        </w:rPr>
        <w:t>se</w:t>
      </w:r>
      <w:r w:rsidR="006012BB" w:rsidRPr="1AEF955C">
        <w:rPr>
          <w:sz w:val="20"/>
          <w:szCs w:val="20"/>
        </w:rPr>
        <w:t xml:space="preserve"> options and choose the one you need to alter. </w:t>
      </w:r>
      <w:r w:rsidR="00907443" w:rsidRPr="1AEF955C">
        <w:rPr>
          <w:sz w:val="20"/>
          <w:szCs w:val="20"/>
        </w:rPr>
        <w:t>D</w:t>
      </w:r>
      <w:r w:rsidR="00AD6D4C" w:rsidRPr="1AEF955C">
        <w:rPr>
          <w:sz w:val="20"/>
          <w:szCs w:val="20"/>
        </w:rPr>
        <w:t xml:space="preserve">ouble check </w:t>
      </w:r>
      <w:r w:rsidR="00F20CA7" w:rsidRPr="1AEF955C">
        <w:rPr>
          <w:sz w:val="20"/>
          <w:szCs w:val="20"/>
        </w:rPr>
        <w:t>that the</w:t>
      </w:r>
      <w:r w:rsidR="00AD6D4C" w:rsidRPr="1AEF955C">
        <w:rPr>
          <w:sz w:val="20"/>
          <w:szCs w:val="20"/>
        </w:rPr>
        <w:t xml:space="preserve"> fiscal year</w:t>
      </w:r>
      <w:r w:rsidR="006012BB" w:rsidRPr="1AEF955C">
        <w:rPr>
          <w:sz w:val="20"/>
          <w:szCs w:val="20"/>
        </w:rPr>
        <w:t xml:space="preserve"> and Grant name are correct </w:t>
      </w:r>
      <w:r w:rsidR="00AD6D4C" w:rsidRPr="1AEF955C">
        <w:rPr>
          <w:sz w:val="20"/>
          <w:szCs w:val="20"/>
        </w:rPr>
        <w:t>before proceeding.</w:t>
      </w:r>
    </w:p>
    <w:p w14:paraId="7874DDA1" w14:textId="3AA73194" w:rsidR="00AD6D4C" w:rsidRPr="00CA2C9C" w:rsidRDefault="00B812E2" w:rsidP="1AEF955C">
      <w:pPr>
        <w:pStyle w:val="ListParagraph"/>
        <w:numPr>
          <w:ilvl w:val="0"/>
          <w:numId w:val="1"/>
        </w:numPr>
        <w:rPr>
          <w:sz w:val="20"/>
          <w:szCs w:val="20"/>
        </w:rPr>
      </w:pPr>
      <w:r>
        <w:rPr>
          <w:noProof/>
        </w:rPr>
        <w:drawing>
          <wp:anchor distT="0" distB="0" distL="114300" distR="114300" simplePos="0" relativeHeight="251658240" behindDoc="0" locked="0" layoutInCell="1" allowOverlap="1" wp14:anchorId="62577AD8" wp14:editId="0D96C92C">
            <wp:simplePos x="0" y="0"/>
            <wp:positionH relativeFrom="margin">
              <wp:align>right</wp:align>
            </wp:positionH>
            <wp:positionV relativeFrom="paragraph">
              <wp:posOffset>13970</wp:posOffset>
            </wp:positionV>
            <wp:extent cx="3457575" cy="944245"/>
            <wp:effectExtent l="0" t="0" r="952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57575" cy="944245"/>
                    </a:xfrm>
                    <a:prstGeom prst="rect">
                      <a:avLst/>
                    </a:prstGeom>
                  </pic:spPr>
                </pic:pic>
              </a:graphicData>
            </a:graphic>
            <wp14:sizeRelH relativeFrom="margin">
              <wp14:pctWidth>0</wp14:pctWidth>
            </wp14:sizeRelH>
            <wp14:sizeRelV relativeFrom="margin">
              <wp14:pctHeight>0</wp14:pctHeight>
            </wp14:sizeRelV>
          </wp:anchor>
        </w:drawing>
      </w:r>
      <w:r w:rsidR="00AD6D4C" w:rsidRPr="1AEF955C">
        <w:rPr>
          <w:sz w:val="20"/>
          <w:szCs w:val="20"/>
        </w:rPr>
        <w:t xml:space="preserve">Click </w:t>
      </w:r>
      <w:r w:rsidR="00C166E9" w:rsidRPr="1AEF955C">
        <w:rPr>
          <w:b/>
          <w:bCs/>
          <w:sz w:val="20"/>
          <w:szCs w:val="20"/>
        </w:rPr>
        <w:t>on the Amendment Requested button</w:t>
      </w:r>
      <w:r w:rsidR="00AD6D4C" w:rsidRPr="1AEF955C">
        <w:rPr>
          <w:sz w:val="20"/>
          <w:szCs w:val="20"/>
        </w:rPr>
        <w:t xml:space="preserve"> on </w:t>
      </w:r>
      <w:r w:rsidR="00C166E9" w:rsidRPr="1AEF955C">
        <w:rPr>
          <w:sz w:val="20"/>
          <w:szCs w:val="20"/>
        </w:rPr>
        <w:t xml:space="preserve">upper </w:t>
      </w:r>
      <w:r w:rsidR="00AD6D4C" w:rsidRPr="1AEF955C">
        <w:rPr>
          <w:sz w:val="20"/>
          <w:szCs w:val="20"/>
        </w:rPr>
        <w:t xml:space="preserve">right corner of </w:t>
      </w:r>
      <w:r w:rsidR="00C166E9" w:rsidRPr="1AEF955C">
        <w:rPr>
          <w:sz w:val="20"/>
          <w:szCs w:val="20"/>
        </w:rPr>
        <w:t xml:space="preserve">your </w:t>
      </w:r>
      <w:r w:rsidR="00AD6D4C" w:rsidRPr="1AEF955C">
        <w:rPr>
          <w:sz w:val="20"/>
          <w:szCs w:val="20"/>
        </w:rPr>
        <w:t>screen.</w:t>
      </w:r>
      <w:r w:rsidR="006752F3" w:rsidRPr="1AEF955C">
        <w:rPr>
          <w:sz w:val="20"/>
          <w:szCs w:val="20"/>
        </w:rPr>
        <w:t xml:space="preserve"> It is just passed the small print </w:t>
      </w:r>
      <w:r w:rsidRPr="1AEF955C">
        <w:rPr>
          <w:sz w:val="20"/>
          <w:szCs w:val="20"/>
        </w:rPr>
        <w:t xml:space="preserve">icon, in bright blue letters. </w:t>
      </w:r>
    </w:p>
    <w:p w14:paraId="36674FEB" w14:textId="7DC99671" w:rsidR="00AD6D4C" w:rsidRDefault="00B812E2" w:rsidP="00AD6D4C">
      <w:pPr>
        <w:pStyle w:val="ListParagraph"/>
        <w:numPr>
          <w:ilvl w:val="0"/>
          <w:numId w:val="1"/>
        </w:numPr>
        <w:rPr>
          <w:sz w:val="20"/>
          <w:szCs w:val="20"/>
        </w:rPr>
      </w:pPr>
      <w:r w:rsidRPr="23B8250F">
        <w:rPr>
          <w:sz w:val="20"/>
          <w:szCs w:val="20"/>
        </w:rPr>
        <w:t xml:space="preserve">This will open a small window. </w:t>
      </w:r>
      <w:r w:rsidR="00042EE6" w:rsidRPr="23B8250F">
        <w:rPr>
          <w:sz w:val="20"/>
          <w:szCs w:val="20"/>
        </w:rPr>
        <w:t>Listing the options for Special request, and Budget Adjustment Re</w:t>
      </w:r>
      <w:r w:rsidR="001C236D" w:rsidRPr="23B8250F">
        <w:rPr>
          <w:sz w:val="20"/>
          <w:szCs w:val="20"/>
        </w:rPr>
        <w:t>quest</w:t>
      </w:r>
      <w:r w:rsidR="00AD6D4C" w:rsidRPr="23B8250F">
        <w:rPr>
          <w:sz w:val="20"/>
          <w:szCs w:val="20"/>
        </w:rPr>
        <w:t xml:space="preserve">. </w:t>
      </w:r>
      <w:r w:rsidR="001C236D" w:rsidRPr="23B8250F">
        <w:rPr>
          <w:sz w:val="20"/>
          <w:szCs w:val="20"/>
        </w:rPr>
        <w:t>Since a B</w:t>
      </w:r>
      <w:r w:rsidR="00CA3583">
        <w:rPr>
          <w:sz w:val="20"/>
          <w:szCs w:val="20"/>
        </w:rPr>
        <w:t xml:space="preserve">AR </w:t>
      </w:r>
      <w:r w:rsidR="001C236D" w:rsidRPr="23B8250F">
        <w:rPr>
          <w:sz w:val="20"/>
          <w:szCs w:val="20"/>
        </w:rPr>
        <w:t xml:space="preserve">is what we are after, click on the </w:t>
      </w:r>
      <w:r w:rsidR="001C236D" w:rsidRPr="23B8250F">
        <w:rPr>
          <w:b/>
          <w:sz w:val="20"/>
          <w:szCs w:val="20"/>
        </w:rPr>
        <w:t xml:space="preserve">Budget adjustment </w:t>
      </w:r>
      <w:r w:rsidR="00442EB4" w:rsidRPr="23B8250F">
        <w:rPr>
          <w:b/>
          <w:sz w:val="20"/>
          <w:szCs w:val="20"/>
        </w:rPr>
        <w:t>R</w:t>
      </w:r>
      <w:r w:rsidR="001C236D" w:rsidRPr="23B8250F">
        <w:rPr>
          <w:b/>
          <w:sz w:val="20"/>
          <w:szCs w:val="20"/>
        </w:rPr>
        <w:t>equest</w:t>
      </w:r>
      <w:r w:rsidR="001C236D" w:rsidRPr="23B8250F">
        <w:rPr>
          <w:sz w:val="20"/>
          <w:szCs w:val="20"/>
        </w:rPr>
        <w:t xml:space="preserve">. </w:t>
      </w:r>
      <w:r w:rsidR="00622164" w:rsidRPr="23B8250F">
        <w:rPr>
          <w:sz w:val="20"/>
          <w:szCs w:val="20"/>
        </w:rPr>
        <w:t xml:space="preserve">That will open the necessary Form. </w:t>
      </w:r>
    </w:p>
    <w:p w14:paraId="04375106" w14:textId="399D5DAB" w:rsidR="00781551" w:rsidRDefault="001D133A" w:rsidP="1AEF955C">
      <w:pPr>
        <w:pStyle w:val="ListParagraph"/>
        <w:numPr>
          <w:ilvl w:val="0"/>
          <w:numId w:val="1"/>
        </w:numPr>
        <w:rPr>
          <w:sz w:val="20"/>
          <w:szCs w:val="20"/>
        </w:rPr>
      </w:pPr>
      <w:r w:rsidRPr="1AEF955C">
        <w:rPr>
          <w:sz w:val="20"/>
          <w:szCs w:val="20"/>
        </w:rPr>
        <w:t xml:space="preserve">At the top of the window, it should read, ‘Budget Adjustment Form’ with a dark blue box containing all the </w:t>
      </w:r>
      <w:r w:rsidR="00FE1DF4" w:rsidRPr="1AEF955C">
        <w:rPr>
          <w:sz w:val="20"/>
          <w:szCs w:val="20"/>
        </w:rPr>
        <w:t>information</w:t>
      </w:r>
      <w:r w:rsidRPr="1AEF955C">
        <w:rPr>
          <w:sz w:val="20"/>
          <w:szCs w:val="20"/>
        </w:rPr>
        <w:t xml:space="preserve"> about the grant. </w:t>
      </w:r>
      <w:r w:rsidR="00FE1DF4" w:rsidRPr="1AEF955C">
        <w:rPr>
          <w:sz w:val="20"/>
          <w:szCs w:val="20"/>
        </w:rPr>
        <w:t>Verify that you have the correct grant open and then scroll down slightly</w:t>
      </w:r>
      <w:r w:rsidR="002C0B40" w:rsidRPr="1AEF955C">
        <w:rPr>
          <w:sz w:val="20"/>
          <w:szCs w:val="20"/>
        </w:rPr>
        <w:t xml:space="preserve"> until you see the words </w:t>
      </w:r>
      <w:r w:rsidR="002C0B40" w:rsidRPr="009F2FF9">
        <w:rPr>
          <w:b/>
          <w:bCs/>
          <w:sz w:val="20"/>
          <w:szCs w:val="20"/>
        </w:rPr>
        <w:t xml:space="preserve">BAR SUMMARY </w:t>
      </w:r>
      <w:r w:rsidR="002C0B40" w:rsidRPr="1AEF955C">
        <w:rPr>
          <w:sz w:val="20"/>
          <w:szCs w:val="20"/>
        </w:rPr>
        <w:t>at the upper left of the window.</w:t>
      </w:r>
    </w:p>
    <w:p w14:paraId="6D03AD48" w14:textId="18BAAEF5" w:rsidR="00913CAC" w:rsidRDefault="002C0B40" w:rsidP="1AEF955C">
      <w:pPr>
        <w:pStyle w:val="ListParagraph"/>
        <w:numPr>
          <w:ilvl w:val="0"/>
          <w:numId w:val="1"/>
        </w:numPr>
        <w:rPr>
          <w:sz w:val="20"/>
          <w:szCs w:val="20"/>
        </w:rPr>
      </w:pPr>
      <w:r w:rsidRPr="1AEF955C">
        <w:rPr>
          <w:sz w:val="20"/>
          <w:szCs w:val="20"/>
        </w:rPr>
        <w:t xml:space="preserve"> </w:t>
      </w:r>
      <w:r w:rsidR="009F6532" w:rsidRPr="1AEF955C">
        <w:rPr>
          <w:sz w:val="20"/>
          <w:szCs w:val="20"/>
        </w:rPr>
        <w:t xml:space="preserve">Just below </w:t>
      </w:r>
      <w:r w:rsidR="00CA3583">
        <w:rPr>
          <w:sz w:val="20"/>
          <w:szCs w:val="20"/>
        </w:rPr>
        <w:t xml:space="preserve">BAR SUMMARY </w:t>
      </w:r>
      <w:r w:rsidR="009F6532" w:rsidRPr="1AEF955C">
        <w:rPr>
          <w:sz w:val="20"/>
          <w:szCs w:val="20"/>
        </w:rPr>
        <w:t>is a question</w:t>
      </w:r>
      <w:r w:rsidR="00584E6D" w:rsidRPr="1AEF955C">
        <w:rPr>
          <w:sz w:val="20"/>
          <w:szCs w:val="20"/>
        </w:rPr>
        <w:t xml:space="preserve">; </w:t>
      </w:r>
      <w:r w:rsidR="00C8637C" w:rsidRPr="1AEF955C">
        <w:rPr>
          <w:b/>
          <w:bCs/>
          <w:i/>
          <w:iCs/>
          <w:sz w:val="20"/>
          <w:szCs w:val="20"/>
        </w:rPr>
        <w:t>What type of Budget changes are you requesting?</w:t>
      </w:r>
      <w:r w:rsidR="00781551" w:rsidRPr="1AEF955C">
        <w:rPr>
          <w:sz w:val="20"/>
          <w:szCs w:val="20"/>
        </w:rPr>
        <w:t xml:space="preserve"> </w:t>
      </w:r>
      <w:r w:rsidR="007752DC" w:rsidRPr="1AEF955C">
        <w:rPr>
          <w:sz w:val="20"/>
          <w:szCs w:val="20"/>
        </w:rPr>
        <w:t>To select one</w:t>
      </w:r>
      <w:r w:rsidR="008F3CC9">
        <w:rPr>
          <w:sz w:val="20"/>
          <w:szCs w:val="20"/>
        </w:rPr>
        <w:t>,</w:t>
      </w:r>
      <w:r w:rsidR="00B95FA7" w:rsidRPr="1AEF955C">
        <w:rPr>
          <w:sz w:val="20"/>
          <w:szCs w:val="20"/>
        </w:rPr>
        <w:t xml:space="preserve"> or </w:t>
      </w:r>
      <w:r w:rsidR="007157B6" w:rsidRPr="1AEF955C">
        <w:rPr>
          <w:sz w:val="20"/>
          <w:szCs w:val="20"/>
        </w:rPr>
        <w:t>more</w:t>
      </w:r>
      <w:r w:rsidR="007157B6">
        <w:rPr>
          <w:sz w:val="20"/>
          <w:szCs w:val="20"/>
        </w:rPr>
        <w:t>,</w:t>
      </w:r>
      <w:r w:rsidR="007157B6" w:rsidRPr="1AEF955C">
        <w:rPr>
          <w:sz w:val="20"/>
          <w:szCs w:val="20"/>
        </w:rPr>
        <w:t xml:space="preserve"> of</w:t>
      </w:r>
      <w:r w:rsidR="007752DC" w:rsidRPr="1AEF955C">
        <w:rPr>
          <w:sz w:val="20"/>
          <w:szCs w:val="20"/>
        </w:rPr>
        <w:t xml:space="preserve"> the options in the box below the question</w:t>
      </w:r>
      <w:r w:rsidR="00141BD6" w:rsidRPr="1AEF955C">
        <w:rPr>
          <w:sz w:val="20"/>
          <w:szCs w:val="20"/>
        </w:rPr>
        <w:t xml:space="preserve"> on the left side of your screen</w:t>
      </w:r>
      <w:r w:rsidR="007752DC" w:rsidRPr="1AEF955C">
        <w:rPr>
          <w:sz w:val="20"/>
          <w:szCs w:val="20"/>
        </w:rPr>
        <w:t xml:space="preserve">, click on it, then </w:t>
      </w:r>
      <w:r w:rsidR="00E510AA" w:rsidRPr="1AEF955C">
        <w:rPr>
          <w:sz w:val="20"/>
          <w:szCs w:val="20"/>
        </w:rPr>
        <w:t xml:space="preserve">click on the [ </w:t>
      </w:r>
      <w:proofErr w:type="gramStart"/>
      <w:r w:rsidR="00E510AA" w:rsidRPr="1AEF955C">
        <w:rPr>
          <w:sz w:val="20"/>
          <w:szCs w:val="20"/>
        </w:rPr>
        <w:t>&gt; ]</w:t>
      </w:r>
      <w:proofErr w:type="gramEnd"/>
      <w:r w:rsidR="00E510AA" w:rsidRPr="1AEF955C">
        <w:rPr>
          <w:sz w:val="20"/>
          <w:szCs w:val="20"/>
        </w:rPr>
        <w:t xml:space="preserve"> button to move it t</w:t>
      </w:r>
      <w:r w:rsidR="00141BD6" w:rsidRPr="1AEF955C">
        <w:rPr>
          <w:sz w:val="20"/>
          <w:szCs w:val="20"/>
        </w:rPr>
        <w:t xml:space="preserve">o the </w:t>
      </w:r>
      <w:r w:rsidR="009E7A5A" w:rsidRPr="1AEF955C">
        <w:rPr>
          <w:sz w:val="20"/>
          <w:szCs w:val="20"/>
        </w:rPr>
        <w:t>right</w:t>
      </w:r>
      <w:r w:rsidR="00810ECA">
        <w:rPr>
          <w:sz w:val="20"/>
          <w:szCs w:val="20"/>
        </w:rPr>
        <w:t>most</w:t>
      </w:r>
      <w:r w:rsidR="009E7A5A" w:rsidRPr="1AEF955C">
        <w:rPr>
          <w:sz w:val="20"/>
          <w:szCs w:val="20"/>
        </w:rPr>
        <w:t xml:space="preserve"> box. You can choose one, or all the options, but you MUST choose at least one. </w:t>
      </w:r>
    </w:p>
    <w:p w14:paraId="400C9106" w14:textId="452C3A42" w:rsidR="00713C86" w:rsidRDefault="00FF7AE6" w:rsidP="00810ECA">
      <w:pPr>
        <w:pStyle w:val="ListParagraph"/>
        <w:numPr>
          <w:ilvl w:val="3"/>
          <w:numId w:val="1"/>
        </w:numPr>
        <w:rPr>
          <w:sz w:val="20"/>
          <w:szCs w:val="20"/>
        </w:rPr>
      </w:pPr>
      <w:r>
        <w:rPr>
          <w:noProof/>
        </w:rPr>
        <w:lastRenderedPageBreak/>
        <w:drawing>
          <wp:anchor distT="0" distB="0" distL="114300" distR="114300" simplePos="0" relativeHeight="251658241" behindDoc="0" locked="0" layoutInCell="1" allowOverlap="1" wp14:anchorId="7DE17434" wp14:editId="0FF201D6">
            <wp:simplePos x="0" y="0"/>
            <wp:positionH relativeFrom="column">
              <wp:posOffset>447675</wp:posOffset>
            </wp:positionH>
            <wp:positionV relativeFrom="paragraph">
              <wp:posOffset>152400</wp:posOffset>
            </wp:positionV>
            <wp:extent cx="3886200" cy="31089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886200" cy="3108960"/>
                    </a:xfrm>
                    <a:prstGeom prst="rect">
                      <a:avLst/>
                    </a:prstGeom>
                  </pic:spPr>
                </pic:pic>
              </a:graphicData>
            </a:graphic>
            <wp14:sizeRelH relativeFrom="margin">
              <wp14:pctWidth>0</wp14:pctWidth>
            </wp14:sizeRelH>
            <wp14:sizeRelV relativeFrom="margin">
              <wp14:pctHeight>0</wp14:pctHeight>
            </wp14:sizeRelV>
          </wp:anchor>
        </w:drawing>
      </w:r>
      <w:r w:rsidR="00810ECA">
        <w:rPr>
          <w:sz w:val="20"/>
          <w:szCs w:val="20"/>
        </w:rPr>
        <w:t xml:space="preserve"> </w:t>
      </w:r>
      <w:r w:rsidR="00810ECA">
        <w:rPr>
          <w:sz w:val="20"/>
          <w:szCs w:val="20"/>
        </w:rPr>
        <w:tab/>
      </w:r>
      <w:r w:rsidR="00534247" w:rsidRPr="1AEF955C">
        <w:rPr>
          <w:sz w:val="20"/>
          <w:szCs w:val="20"/>
        </w:rPr>
        <w:t xml:space="preserve">Choose </w:t>
      </w:r>
      <w:r w:rsidR="00534247" w:rsidRPr="1AEF955C">
        <w:rPr>
          <w:b/>
          <w:bCs/>
          <w:i/>
          <w:iCs/>
          <w:sz w:val="20"/>
          <w:szCs w:val="20"/>
        </w:rPr>
        <w:t>“Across Existing Category”</w:t>
      </w:r>
      <w:r w:rsidR="00534247" w:rsidRPr="1AEF955C">
        <w:rPr>
          <w:sz w:val="20"/>
          <w:szCs w:val="20"/>
        </w:rPr>
        <w:t xml:space="preserve"> </w:t>
      </w:r>
      <w:r w:rsidR="00192286" w:rsidRPr="1AEF955C">
        <w:rPr>
          <w:sz w:val="20"/>
          <w:szCs w:val="20"/>
        </w:rPr>
        <w:t xml:space="preserve">to move money from one category into another that already has money in it. </w:t>
      </w:r>
      <w:r w:rsidR="00713C86" w:rsidRPr="1AEF955C">
        <w:rPr>
          <w:sz w:val="20"/>
          <w:szCs w:val="20"/>
        </w:rPr>
        <w:t>This is selected when transferring money between budget categories</w:t>
      </w:r>
      <w:r w:rsidR="00263EDB" w:rsidRPr="1AEF955C">
        <w:rPr>
          <w:sz w:val="20"/>
          <w:szCs w:val="20"/>
        </w:rPr>
        <w:t xml:space="preserve">. </w:t>
      </w:r>
      <w:r w:rsidR="00713C86" w:rsidRPr="1AEF955C">
        <w:rPr>
          <w:sz w:val="20"/>
          <w:szCs w:val="20"/>
        </w:rPr>
        <w:t xml:space="preserve"> </w:t>
      </w:r>
      <w:r w:rsidR="00713C86" w:rsidRPr="1AEF955C">
        <w:rPr>
          <w:b/>
          <w:bCs/>
          <w:sz w:val="20"/>
          <w:szCs w:val="20"/>
        </w:rPr>
        <w:t>Example</w:t>
      </w:r>
      <w:r w:rsidR="00713C86" w:rsidRPr="1AEF955C">
        <w:rPr>
          <w:sz w:val="20"/>
          <w:szCs w:val="20"/>
        </w:rPr>
        <w:t>: Moving funds from Court Intake to Direct Supervision, budget categories that were both approved when the initial budget was approved.</w:t>
      </w:r>
    </w:p>
    <w:p w14:paraId="1297FE1A" w14:textId="75FE88DA" w:rsidR="00FA3515" w:rsidRDefault="00FA3515" w:rsidP="1AEF955C">
      <w:pPr>
        <w:pStyle w:val="ListParagraph"/>
        <w:ind w:left="1440"/>
        <w:rPr>
          <w:sz w:val="20"/>
          <w:szCs w:val="20"/>
        </w:rPr>
      </w:pPr>
    </w:p>
    <w:p w14:paraId="23128DA9" w14:textId="0F83F10A" w:rsidR="00305F86" w:rsidRPr="00FA3515" w:rsidRDefault="00305F86" w:rsidP="1AEF955C">
      <w:pPr>
        <w:pStyle w:val="ListParagraph"/>
        <w:numPr>
          <w:ilvl w:val="1"/>
          <w:numId w:val="1"/>
        </w:numPr>
        <w:rPr>
          <w:sz w:val="20"/>
          <w:szCs w:val="20"/>
        </w:rPr>
      </w:pPr>
      <w:r w:rsidRPr="1AEF955C">
        <w:rPr>
          <w:sz w:val="20"/>
          <w:szCs w:val="20"/>
        </w:rPr>
        <w:t xml:space="preserve">Choose </w:t>
      </w:r>
      <w:r w:rsidRPr="1AEF955C">
        <w:rPr>
          <w:b/>
          <w:bCs/>
          <w:i/>
          <w:iCs/>
          <w:sz w:val="20"/>
          <w:szCs w:val="20"/>
        </w:rPr>
        <w:t xml:space="preserve">“Within </w:t>
      </w:r>
      <w:r w:rsidR="00305FB0" w:rsidRPr="1AEF955C">
        <w:rPr>
          <w:b/>
          <w:bCs/>
          <w:i/>
          <w:iCs/>
          <w:sz w:val="20"/>
          <w:szCs w:val="20"/>
        </w:rPr>
        <w:t>the Same Budget Category”</w:t>
      </w:r>
      <w:r w:rsidR="00305FB0" w:rsidRPr="1AEF955C">
        <w:rPr>
          <w:sz w:val="20"/>
          <w:szCs w:val="20"/>
        </w:rPr>
        <w:t xml:space="preserve"> to move money </w:t>
      </w:r>
      <w:r w:rsidR="004F0FE2" w:rsidRPr="1AEF955C">
        <w:rPr>
          <w:sz w:val="20"/>
          <w:szCs w:val="20"/>
        </w:rPr>
        <w:t>from one budget sub</w:t>
      </w:r>
      <w:r w:rsidR="00810ECA">
        <w:rPr>
          <w:sz w:val="20"/>
          <w:szCs w:val="20"/>
        </w:rPr>
        <w:t>-</w:t>
      </w:r>
      <w:r w:rsidR="004F0FE2" w:rsidRPr="1AEF955C">
        <w:rPr>
          <w:sz w:val="20"/>
          <w:szCs w:val="20"/>
        </w:rPr>
        <w:t xml:space="preserve">category to another inside the </w:t>
      </w:r>
      <w:r w:rsidR="003469F2" w:rsidRPr="1AEF955C">
        <w:rPr>
          <w:sz w:val="20"/>
          <w:szCs w:val="20"/>
        </w:rPr>
        <w:t xml:space="preserve">same budget category. </w:t>
      </w:r>
      <w:r w:rsidR="00E76387" w:rsidRPr="1AEF955C">
        <w:rPr>
          <w:b/>
          <w:bCs/>
          <w:sz w:val="20"/>
          <w:szCs w:val="20"/>
        </w:rPr>
        <w:t>Example:</w:t>
      </w:r>
      <w:r w:rsidR="00E76387" w:rsidRPr="1AEF955C">
        <w:rPr>
          <w:sz w:val="20"/>
          <w:szCs w:val="20"/>
        </w:rPr>
        <w:t xml:space="preserve"> Moving $5,000 from External Contracts to Internal Contracts in the Detention Pre-Adjudication budget category.</w:t>
      </w:r>
    </w:p>
    <w:p w14:paraId="4694CB7F" w14:textId="4DF24A64" w:rsidR="00B95FA7" w:rsidRDefault="003469F2" w:rsidP="1AEF955C">
      <w:pPr>
        <w:pStyle w:val="ListParagraph"/>
        <w:numPr>
          <w:ilvl w:val="1"/>
          <w:numId w:val="1"/>
        </w:numPr>
        <w:rPr>
          <w:sz w:val="20"/>
          <w:szCs w:val="20"/>
        </w:rPr>
      </w:pPr>
      <w:r w:rsidRPr="1AEF955C">
        <w:rPr>
          <w:sz w:val="20"/>
          <w:szCs w:val="20"/>
        </w:rPr>
        <w:t xml:space="preserve">Choose </w:t>
      </w:r>
      <w:r w:rsidRPr="1AEF955C">
        <w:rPr>
          <w:b/>
          <w:bCs/>
          <w:i/>
          <w:iCs/>
          <w:sz w:val="20"/>
          <w:szCs w:val="20"/>
        </w:rPr>
        <w:t>“Increase Request”</w:t>
      </w:r>
      <w:r w:rsidRPr="1AEF955C">
        <w:rPr>
          <w:sz w:val="20"/>
          <w:szCs w:val="20"/>
        </w:rPr>
        <w:t xml:space="preserve"> to add money to a category without taking it from anywhere else. </w:t>
      </w:r>
      <w:r w:rsidR="00FF7AE6" w:rsidRPr="1AEF955C">
        <w:rPr>
          <w:sz w:val="20"/>
          <w:szCs w:val="20"/>
        </w:rPr>
        <w:t>Typically,</w:t>
      </w:r>
      <w:r w:rsidRPr="1AEF955C">
        <w:rPr>
          <w:sz w:val="20"/>
          <w:szCs w:val="20"/>
        </w:rPr>
        <w:t xml:space="preserve"> </w:t>
      </w:r>
      <w:r w:rsidR="00FF7AE6" w:rsidRPr="1AEF955C">
        <w:rPr>
          <w:sz w:val="20"/>
          <w:szCs w:val="20"/>
        </w:rPr>
        <w:t xml:space="preserve">this </w:t>
      </w:r>
      <w:r w:rsidR="00614819" w:rsidRPr="1AEF955C">
        <w:rPr>
          <w:sz w:val="20"/>
          <w:szCs w:val="20"/>
        </w:rPr>
        <w:t xml:space="preserve">label </w:t>
      </w:r>
      <w:r w:rsidR="0010643A" w:rsidRPr="1AEF955C">
        <w:rPr>
          <w:sz w:val="20"/>
          <w:szCs w:val="20"/>
        </w:rPr>
        <w:t>is only</w:t>
      </w:r>
      <w:r w:rsidRPr="1AEF955C">
        <w:rPr>
          <w:sz w:val="20"/>
          <w:szCs w:val="20"/>
        </w:rPr>
        <w:t xml:space="preserve"> used for additional funds added to a budget</w:t>
      </w:r>
      <w:r w:rsidR="00B95FA7" w:rsidRPr="1AEF955C">
        <w:rPr>
          <w:sz w:val="20"/>
          <w:szCs w:val="20"/>
        </w:rPr>
        <w:t xml:space="preserve"> and is never used for State Aid or any other situation, unless instructed otherwise. </w:t>
      </w:r>
    </w:p>
    <w:p w14:paraId="76CE681A" w14:textId="53D773B2" w:rsidR="00B95FA7" w:rsidRDefault="007138ED" w:rsidP="1AEF955C">
      <w:pPr>
        <w:pStyle w:val="ListParagraph"/>
        <w:numPr>
          <w:ilvl w:val="0"/>
          <w:numId w:val="1"/>
        </w:numPr>
        <w:rPr>
          <w:sz w:val="20"/>
          <w:szCs w:val="20"/>
        </w:rPr>
      </w:pPr>
      <w:r w:rsidRPr="1AEF955C">
        <w:rPr>
          <w:sz w:val="20"/>
          <w:szCs w:val="20"/>
        </w:rPr>
        <w:t xml:space="preserve">Scroll down slightly until you reach the question </w:t>
      </w:r>
      <w:r w:rsidRPr="1AEF955C">
        <w:rPr>
          <w:b/>
          <w:bCs/>
          <w:i/>
          <w:iCs/>
          <w:sz w:val="20"/>
          <w:szCs w:val="20"/>
        </w:rPr>
        <w:t>“Which Categories are Involved in the This Bar”</w:t>
      </w:r>
      <w:r w:rsidR="001A4062" w:rsidRPr="1AEF955C">
        <w:rPr>
          <w:sz w:val="20"/>
          <w:szCs w:val="20"/>
        </w:rPr>
        <w:t xml:space="preserve">. Just like above </w:t>
      </w:r>
      <w:r w:rsidR="003F35C5" w:rsidRPr="1AEF955C">
        <w:rPr>
          <w:sz w:val="20"/>
          <w:szCs w:val="20"/>
        </w:rPr>
        <w:t xml:space="preserve">group of boxes </w:t>
      </w:r>
      <w:r w:rsidR="001A4062" w:rsidRPr="1AEF955C">
        <w:rPr>
          <w:sz w:val="20"/>
          <w:szCs w:val="20"/>
        </w:rPr>
        <w:t>choose one or more options</w:t>
      </w:r>
      <w:r w:rsidR="00B958DD" w:rsidRPr="1AEF955C">
        <w:rPr>
          <w:sz w:val="20"/>
          <w:szCs w:val="20"/>
        </w:rPr>
        <w:t>.</w:t>
      </w:r>
      <w:r w:rsidR="000B07BA" w:rsidRPr="1AEF955C">
        <w:rPr>
          <w:sz w:val="20"/>
          <w:szCs w:val="20"/>
        </w:rPr>
        <w:t xml:space="preserve"> </w:t>
      </w:r>
      <w:r w:rsidR="00B958DD" w:rsidRPr="1AEF955C">
        <w:rPr>
          <w:sz w:val="20"/>
          <w:szCs w:val="20"/>
        </w:rPr>
        <w:t>Cl</w:t>
      </w:r>
      <w:r w:rsidR="000B07BA" w:rsidRPr="1AEF955C">
        <w:rPr>
          <w:sz w:val="20"/>
          <w:szCs w:val="20"/>
        </w:rPr>
        <w:t xml:space="preserve">icking on </w:t>
      </w:r>
      <w:r w:rsidR="00B958DD" w:rsidRPr="1AEF955C">
        <w:rPr>
          <w:sz w:val="20"/>
          <w:szCs w:val="20"/>
        </w:rPr>
        <w:t>those options</w:t>
      </w:r>
      <w:r w:rsidR="000B07BA" w:rsidRPr="1AEF955C">
        <w:rPr>
          <w:sz w:val="20"/>
          <w:szCs w:val="20"/>
        </w:rPr>
        <w:t xml:space="preserve"> wi</w:t>
      </w:r>
      <w:r w:rsidR="00FB47AE">
        <w:rPr>
          <w:sz w:val="20"/>
          <w:szCs w:val="20"/>
        </w:rPr>
        <w:t>ll</w:t>
      </w:r>
      <w:r w:rsidR="000B07BA" w:rsidRPr="1AEF955C">
        <w:rPr>
          <w:sz w:val="20"/>
          <w:szCs w:val="20"/>
        </w:rPr>
        <w:t xml:space="preserve"> cause a dark gray highlight to appear. </w:t>
      </w:r>
      <w:r w:rsidR="00B958DD" w:rsidRPr="1AEF955C">
        <w:rPr>
          <w:sz w:val="20"/>
          <w:szCs w:val="20"/>
        </w:rPr>
        <w:t xml:space="preserve">Use the </w:t>
      </w:r>
      <w:r w:rsidR="003F35C5" w:rsidRPr="1AEF955C">
        <w:rPr>
          <w:sz w:val="20"/>
          <w:szCs w:val="20"/>
        </w:rPr>
        <w:t xml:space="preserve">light gray </w:t>
      </w:r>
      <w:r w:rsidR="00CE0579" w:rsidRPr="1AEF955C">
        <w:rPr>
          <w:sz w:val="20"/>
          <w:szCs w:val="20"/>
        </w:rPr>
        <w:t>transfer button</w:t>
      </w:r>
      <w:r w:rsidR="003F35C5" w:rsidRPr="1AEF955C">
        <w:rPr>
          <w:sz w:val="20"/>
          <w:szCs w:val="20"/>
        </w:rPr>
        <w:t>, that looks like this [</w:t>
      </w:r>
      <w:r w:rsidR="004C3190" w:rsidRPr="1AEF955C">
        <w:rPr>
          <w:sz w:val="20"/>
          <w:szCs w:val="20"/>
        </w:rPr>
        <w:t xml:space="preserve"> </w:t>
      </w:r>
      <w:proofErr w:type="gramStart"/>
      <w:r w:rsidR="004C3190" w:rsidRPr="1AEF955C">
        <w:rPr>
          <w:sz w:val="20"/>
          <w:szCs w:val="20"/>
        </w:rPr>
        <w:t>&gt; ]</w:t>
      </w:r>
      <w:proofErr w:type="gramEnd"/>
      <w:r w:rsidR="003F35C5" w:rsidRPr="1AEF955C">
        <w:rPr>
          <w:sz w:val="20"/>
          <w:szCs w:val="20"/>
        </w:rPr>
        <w:t xml:space="preserve"> </w:t>
      </w:r>
      <w:r w:rsidR="00CE0579" w:rsidRPr="1AEF955C">
        <w:rPr>
          <w:sz w:val="20"/>
          <w:szCs w:val="20"/>
        </w:rPr>
        <w:t xml:space="preserve"> in the center of the boxes, click it</w:t>
      </w:r>
      <w:r w:rsidR="004C3190" w:rsidRPr="1AEF955C">
        <w:rPr>
          <w:sz w:val="20"/>
          <w:szCs w:val="20"/>
        </w:rPr>
        <w:t xml:space="preserve"> </w:t>
      </w:r>
      <w:r w:rsidR="00CE0579" w:rsidRPr="1AEF955C">
        <w:rPr>
          <w:sz w:val="20"/>
          <w:szCs w:val="20"/>
        </w:rPr>
        <w:t>to move you</w:t>
      </w:r>
      <w:r w:rsidR="004C3190" w:rsidRPr="1AEF955C">
        <w:rPr>
          <w:sz w:val="20"/>
          <w:szCs w:val="20"/>
        </w:rPr>
        <w:t>r</w:t>
      </w:r>
      <w:r w:rsidR="00CE0579" w:rsidRPr="1AEF955C">
        <w:rPr>
          <w:sz w:val="20"/>
          <w:szCs w:val="20"/>
        </w:rPr>
        <w:t xml:space="preserve"> selections to the </w:t>
      </w:r>
      <w:r w:rsidR="00DB331A" w:rsidRPr="1AEF955C">
        <w:rPr>
          <w:sz w:val="20"/>
          <w:szCs w:val="20"/>
        </w:rPr>
        <w:t xml:space="preserve">rightmost box. Don’t worry if you make a mistake, you can use the </w:t>
      </w:r>
      <w:r w:rsidR="00DF66D3" w:rsidRPr="1AEF955C">
        <w:rPr>
          <w:sz w:val="20"/>
          <w:szCs w:val="20"/>
        </w:rPr>
        <w:t xml:space="preserve">second button in the stack, </w:t>
      </w:r>
      <w:r w:rsidR="003F35C5" w:rsidRPr="1AEF955C">
        <w:rPr>
          <w:sz w:val="20"/>
          <w:szCs w:val="20"/>
        </w:rPr>
        <w:t xml:space="preserve">that looks like this [ </w:t>
      </w:r>
      <w:proofErr w:type="gramStart"/>
      <w:r w:rsidR="003F35C5" w:rsidRPr="1AEF955C">
        <w:rPr>
          <w:sz w:val="20"/>
          <w:szCs w:val="20"/>
        </w:rPr>
        <w:t>&lt; ]</w:t>
      </w:r>
      <w:proofErr w:type="gramEnd"/>
      <w:r w:rsidR="003F35C5" w:rsidRPr="1AEF955C">
        <w:rPr>
          <w:sz w:val="20"/>
          <w:szCs w:val="20"/>
        </w:rPr>
        <w:t xml:space="preserve"> </w:t>
      </w:r>
      <w:r w:rsidR="00DF66D3" w:rsidRPr="1AEF955C">
        <w:rPr>
          <w:sz w:val="20"/>
          <w:szCs w:val="20"/>
        </w:rPr>
        <w:t xml:space="preserve">to move the erroneous selection back. </w:t>
      </w:r>
    </w:p>
    <w:p w14:paraId="1B184CF7" w14:textId="77777777" w:rsidR="003204A6" w:rsidRPr="009D7B77" w:rsidRDefault="003204A6" w:rsidP="1AEF955C">
      <w:pPr>
        <w:pStyle w:val="ListParagraph"/>
        <w:rPr>
          <w:sz w:val="20"/>
          <w:szCs w:val="20"/>
        </w:rPr>
      </w:pPr>
    </w:p>
    <w:p w14:paraId="2BCC0428" w14:textId="71D2C5DA" w:rsidR="00AD6D4C" w:rsidRPr="00704C89" w:rsidRDefault="0033306C" w:rsidP="00704C89">
      <w:pPr>
        <w:pStyle w:val="ListParagraph"/>
        <w:numPr>
          <w:ilvl w:val="0"/>
          <w:numId w:val="1"/>
        </w:numPr>
        <w:rPr>
          <w:sz w:val="20"/>
          <w:szCs w:val="20"/>
        </w:rPr>
      </w:pPr>
      <w:r>
        <w:rPr>
          <w:noProof/>
        </w:rPr>
        <w:drawing>
          <wp:anchor distT="0" distB="0" distL="114300" distR="114300" simplePos="0" relativeHeight="251658243" behindDoc="0" locked="0" layoutInCell="1" allowOverlap="1" wp14:anchorId="33381A5D" wp14:editId="281E86BA">
            <wp:simplePos x="0" y="0"/>
            <wp:positionH relativeFrom="column">
              <wp:posOffset>-132098</wp:posOffset>
            </wp:positionH>
            <wp:positionV relativeFrom="paragraph">
              <wp:posOffset>128193</wp:posOffset>
            </wp:positionV>
            <wp:extent cx="3266470" cy="90149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66470" cy="901499"/>
                    </a:xfrm>
                    <a:prstGeom prst="rect">
                      <a:avLst/>
                    </a:prstGeom>
                  </pic:spPr>
                </pic:pic>
              </a:graphicData>
            </a:graphic>
          </wp:anchor>
        </w:drawing>
      </w:r>
      <w:r w:rsidR="00AD6D4C" w:rsidRPr="002E37F4">
        <w:rPr>
          <w:b/>
          <w:bCs/>
          <w:sz w:val="20"/>
          <w:szCs w:val="20"/>
        </w:rPr>
        <w:t>Explain the reason for the changes</w:t>
      </w:r>
      <w:r w:rsidR="00AD6D4C" w:rsidRPr="002E37F4">
        <w:rPr>
          <w:sz w:val="20"/>
          <w:szCs w:val="20"/>
        </w:rPr>
        <w:t xml:space="preserve"> – in this box</w:t>
      </w:r>
      <w:r w:rsidR="002E37F4">
        <w:rPr>
          <w:sz w:val="20"/>
          <w:szCs w:val="20"/>
        </w:rPr>
        <w:t>, located just below the previous one</w:t>
      </w:r>
      <w:r w:rsidR="00AD6D4C" w:rsidRPr="002E37F4">
        <w:rPr>
          <w:sz w:val="20"/>
          <w:szCs w:val="20"/>
        </w:rPr>
        <w:t xml:space="preserve">, describe what is being done and why, using this format: </w:t>
      </w:r>
      <w:r w:rsidR="00AD6D4C" w:rsidRPr="002E37F4">
        <w:rPr>
          <w:b/>
          <w:bCs/>
          <w:i/>
          <w:iCs/>
          <w:color w:val="555555"/>
          <w:sz w:val="20"/>
          <w:szCs w:val="20"/>
          <w:shd w:val="clear" w:color="auto" w:fill="FFFFFF"/>
        </w:rPr>
        <w:t>M</w:t>
      </w:r>
      <w:r w:rsidR="00AD6D4C" w:rsidRPr="002E37F4">
        <w:rPr>
          <w:b/>
          <w:bCs/>
          <w:i/>
          <w:iCs/>
          <w:sz w:val="20"/>
          <w:szCs w:val="20"/>
        </w:rPr>
        <w:t xml:space="preserve">oving &lt;$ amount&gt; from &lt;budget category and sub-category&gt; to &lt;budget category and sub-category&gt; because/due to &lt;reason why&gt;. </w:t>
      </w:r>
      <w:r w:rsidR="002E37F4">
        <w:rPr>
          <w:sz w:val="20"/>
          <w:szCs w:val="20"/>
        </w:rPr>
        <w:t>Please include all of the mo</w:t>
      </w:r>
      <w:r w:rsidR="008D4F21">
        <w:rPr>
          <w:sz w:val="20"/>
          <w:szCs w:val="20"/>
        </w:rPr>
        <w:t xml:space="preserve">ney movements in this box, </w:t>
      </w:r>
      <w:r w:rsidR="008A65B7">
        <w:rPr>
          <w:sz w:val="20"/>
          <w:szCs w:val="20"/>
        </w:rPr>
        <w:t>repeating the format as many times as you need to.</w:t>
      </w:r>
      <w:r w:rsidR="00AD6D4C" w:rsidRPr="00704C89">
        <w:rPr>
          <w:sz w:val="20"/>
          <w:szCs w:val="20"/>
        </w:rPr>
        <w:t xml:space="preserve"> </w:t>
      </w:r>
      <w:r w:rsidR="00A375D0" w:rsidRPr="00704C89">
        <w:rPr>
          <w:sz w:val="20"/>
          <w:szCs w:val="20"/>
        </w:rPr>
        <w:t xml:space="preserve">More information is better than less. </w:t>
      </w:r>
    </w:p>
    <w:p w14:paraId="3BA5247E" w14:textId="0CEEEAE5" w:rsidR="00AD6D4C" w:rsidRPr="00442EB4" w:rsidRDefault="00AD6D4C" w:rsidP="00A375D0">
      <w:pPr>
        <w:pStyle w:val="ListParagraph"/>
        <w:numPr>
          <w:ilvl w:val="1"/>
          <w:numId w:val="1"/>
        </w:numPr>
        <w:rPr>
          <w:sz w:val="20"/>
          <w:szCs w:val="20"/>
        </w:rPr>
      </w:pPr>
      <w:r w:rsidRPr="008E44A3">
        <w:rPr>
          <w:b/>
          <w:bCs/>
          <w:color w:val="555555"/>
          <w:sz w:val="20"/>
          <w:szCs w:val="20"/>
          <w:shd w:val="clear" w:color="auto" w:fill="FFFFFF"/>
        </w:rPr>
        <w:t>Example:</w:t>
      </w:r>
      <w:r w:rsidRPr="002E37F4">
        <w:rPr>
          <w:color w:val="555555"/>
          <w:sz w:val="20"/>
          <w:szCs w:val="20"/>
          <w:shd w:val="clear" w:color="auto" w:fill="FFFFFF"/>
        </w:rPr>
        <w:t xml:space="preserve"> </w:t>
      </w:r>
      <w:r w:rsidRPr="008E44A3">
        <w:rPr>
          <w:b/>
          <w:bCs/>
          <w:i/>
          <w:iCs/>
          <w:color w:val="555555"/>
          <w:sz w:val="20"/>
          <w:szCs w:val="20"/>
          <w:shd w:val="clear" w:color="auto" w:fill="FFFFFF"/>
        </w:rPr>
        <w:t>Moving $500 from P</w:t>
      </w:r>
      <w:r w:rsidR="0033306C">
        <w:rPr>
          <w:b/>
          <w:bCs/>
          <w:i/>
          <w:iCs/>
          <w:color w:val="555555"/>
          <w:sz w:val="20"/>
          <w:szCs w:val="20"/>
          <w:shd w:val="clear" w:color="auto" w:fill="FFFFFF"/>
        </w:rPr>
        <w:t>ost Adjudication Secure</w:t>
      </w:r>
      <w:r w:rsidRPr="008E44A3">
        <w:rPr>
          <w:b/>
          <w:bCs/>
          <w:i/>
          <w:iCs/>
          <w:color w:val="555555"/>
          <w:sz w:val="20"/>
          <w:szCs w:val="20"/>
          <w:shd w:val="clear" w:color="auto" w:fill="FFFFFF"/>
        </w:rPr>
        <w:t xml:space="preserve"> </w:t>
      </w:r>
      <w:r w:rsidR="0033306C">
        <w:rPr>
          <w:b/>
          <w:bCs/>
          <w:i/>
          <w:iCs/>
          <w:color w:val="555555"/>
          <w:sz w:val="20"/>
          <w:szCs w:val="20"/>
          <w:shd w:val="clear" w:color="auto" w:fill="FFFFFF"/>
        </w:rPr>
        <w:t>Intercounty Contracts</w:t>
      </w:r>
      <w:r w:rsidRPr="008E44A3">
        <w:rPr>
          <w:b/>
          <w:bCs/>
          <w:i/>
          <w:iCs/>
          <w:color w:val="555555"/>
          <w:sz w:val="20"/>
          <w:szCs w:val="20"/>
          <w:shd w:val="clear" w:color="auto" w:fill="FFFFFF"/>
        </w:rPr>
        <w:t xml:space="preserve"> to </w:t>
      </w:r>
      <w:r w:rsidR="0033306C">
        <w:rPr>
          <w:b/>
          <w:bCs/>
          <w:i/>
          <w:iCs/>
          <w:color w:val="555555"/>
          <w:sz w:val="20"/>
          <w:szCs w:val="20"/>
          <w:shd w:val="clear" w:color="auto" w:fill="FFFFFF"/>
        </w:rPr>
        <w:t>P</w:t>
      </w:r>
      <w:r w:rsidR="00A04FF6">
        <w:rPr>
          <w:b/>
          <w:bCs/>
          <w:i/>
          <w:iCs/>
          <w:color w:val="555555"/>
          <w:sz w:val="20"/>
          <w:szCs w:val="20"/>
          <w:shd w:val="clear" w:color="auto" w:fill="FFFFFF"/>
        </w:rPr>
        <w:t>ost Adjudication Non-Secure External Contracts</w:t>
      </w:r>
      <w:r w:rsidRPr="008E44A3">
        <w:rPr>
          <w:b/>
          <w:bCs/>
          <w:i/>
          <w:iCs/>
          <w:color w:val="555555"/>
          <w:sz w:val="20"/>
          <w:szCs w:val="20"/>
          <w:shd w:val="clear" w:color="auto" w:fill="FFFFFF"/>
        </w:rPr>
        <w:t xml:space="preserve"> due to change in expected detention costs.</w:t>
      </w:r>
      <w:r w:rsidRPr="002E37F4">
        <w:rPr>
          <w:color w:val="555555"/>
          <w:sz w:val="20"/>
          <w:szCs w:val="20"/>
          <w:shd w:val="clear" w:color="auto" w:fill="FFFFFF"/>
        </w:rPr>
        <w:t xml:space="preserve"> </w:t>
      </w:r>
    </w:p>
    <w:p w14:paraId="1BF2A66A" w14:textId="32503EDC" w:rsidR="00C13DF8" w:rsidRDefault="00CF31BD" w:rsidP="00CF31BD">
      <w:pPr>
        <w:pStyle w:val="ListParagraph"/>
        <w:numPr>
          <w:ilvl w:val="0"/>
          <w:numId w:val="1"/>
        </w:numPr>
        <w:rPr>
          <w:sz w:val="20"/>
          <w:szCs w:val="20"/>
        </w:rPr>
      </w:pPr>
      <w:r w:rsidRPr="23B8250F">
        <w:rPr>
          <w:sz w:val="20"/>
          <w:szCs w:val="20"/>
        </w:rPr>
        <w:t xml:space="preserve">Now we enter the </w:t>
      </w:r>
      <w:r w:rsidR="00A43384" w:rsidRPr="23B8250F">
        <w:rPr>
          <w:sz w:val="20"/>
          <w:szCs w:val="20"/>
        </w:rPr>
        <w:t>numbers; Scroll down, and you will see</w:t>
      </w:r>
      <w:r w:rsidR="00EE3BB7" w:rsidRPr="23B8250F">
        <w:rPr>
          <w:sz w:val="20"/>
          <w:szCs w:val="20"/>
        </w:rPr>
        <w:t xml:space="preserve"> each of the categories you told us that you were editing, and all of their subcategories. </w:t>
      </w:r>
      <w:r w:rsidR="00D852CA" w:rsidRPr="23B8250F">
        <w:rPr>
          <w:sz w:val="20"/>
          <w:szCs w:val="20"/>
        </w:rPr>
        <w:t xml:space="preserve">Each of them will be filled automatically with the existing budget. </w:t>
      </w:r>
      <w:r w:rsidR="00C31536" w:rsidRPr="23B8250F">
        <w:rPr>
          <w:sz w:val="20"/>
          <w:szCs w:val="20"/>
        </w:rPr>
        <w:t>Edit</w:t>
      </w:r>
      <w:r w:rsidR="00D852CA" w:rsidRPr="23B8250F">
        <w:rPr>
          <w:sz w:val="20"/>
          <w:szCs w:val="20"/>
        </w:rPr>
        <w:t xml:space="preserve"> </w:t>
      </w:r>
      <w:r w:rsidR="00417C91" w:rsidRPr="23B8250F">
        <w:rPr>
          <w:sz w:val="20"/>
          <w:szCs w:val="20"/>
        </w:rPr>
        <w:t>each of the</w:t>
      </w:r>
      <w:r w:rsidR="00D852CA" w:rsidRPr="23B8250F">
        <w:rPr>
          <w:sz w:val="20"/>
          <w:szCs w:val="20"/>
        </w:rPr>
        <w:t xml:space="preserve"> ones you want </w:t>
      </w:r>
      <w:r w:rsidR="00FE7AE5" w:rsidRPr="23B8250F">
        <w:rPr>
          <w:sz w:val="20"/>
          <w:szCs w:val="20"/>
        </w:rPr>
        <w:t xml:space="preserve">to </w:t>
      </w:r>
      <w:r w:rsidR="009F2FF9" w:rsidRPr="23B8250F">
        <w:rPr>
          <w:sz w:val="20"/>
          <w:szCs w:val="20"/>
        </w:rPr>
        <w:t>change so</w:t>
      </w:r>
      <w:r w:rsidR="00D852CA" w:rsidRPr="23B8250F">
        <w:rPr>
          <w:sz w:val="20"/>
          <w:szCs w:val="20"/>
        </w:rPr>
        <w:t xml:space="preserve"> that they reflect what you want the budget to be now. </w:t>
      </w:r>
      <w:r w:rsidR="00FE7AE5" w:rsidRPr="23B8250F">
        <w:rPr>
          <w:sz w:val="20"/>
          <w:szCs w:val="20"/>
        </w:rPr>
        <w:t xml:space="preserve">Make </w:t>
      </w:r>
      <w:r w:rsidR="00FE7AE5" w:rsidRPr="23B8250F">
        <w:rPr>
          <w:sz w:val="20"/>
          <w:szCs w:val="20"/>
        </w:rPr>
        <w:lastRenderedPageBreak/>
        <w:t xml:space="preserve">sure to include all the additions and subtractions. </w:t>
      </w:r>
      <w:r w:rsidR="00D852CA">
        <w:br/>
      </w:r>
      <w:r w:rsidR="00C13DF8">
        <w:rPr>
          <w:noProof/>
        </w:rPr>
        <w:drawing>
          <wp:inline distT="0" distB="0" distL="0" distR="0" wp14:anchorId="23FDF7A5" wp14:editId="266BF21B">
            <wp:extent cx="3076189" cy="172434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3076189" cy="1724349"/>
                    </a:xfrm>
                    <a:prstGeom prst="rect">
                      <a:avLst/>
                    </a:prstGeom>
                  </pic:spPr>
                </pic:pic>
              </a:graphicData>
            </a:graphic>
          </wp:inline>
        </w:drawing>
      </w:r>
    </w:p>
    <w:p w14:paraId="06EAD3B4" w14:textId="688A04FF" w:rsidR="00CF31BD" w:rsidRDefault="00611BCE" w:rsidP="00CF31BD">
      <w:pPr>
        <w:pStyle w:val="ListParagraph"/>
        <w:numPr>
          <w:ilvl w:val="0"/>
          <w:numId w:val="1"/>
        </w:numPr>
        <w:rPr>
          <w:rFonts w:cstheme="minorHAnsi"/>
          <w:sz w:val="20"/>
          <w:szCs w:val="20"/>
        </w:rPr>
      </w:pPr>
      <w:r>
        <w:rPr>
          <w:rFonts w:cstheme="minorHAnsi"/>
          <w:sz w:val="20"/>
          <w:szCs w:val="20"/>
        </w:rPr>
        <w:t>Do not Edit any of the fields that you do not want to change.</w:t>
      </w:r>
    </w:p>
    <w:p w14:paraId="05BF009F" w14:textId="6EE6AC32" w:rsidR="00A375D0" w:rsidRPr="00CF31BD" w:rsidRDefault="00A375D0" w:rsidP="00CF31BD">
      <w:pPr>
        <w:pStyle w:val="ListParagraph"/>
        <w:numPr>
          <w:ilvl w:val="0"/>
          <w:numId w:val="1"/>
        </w:numPr>
        <w:rPr>
          <w:rFonts w:cstheme="minorHAnsi"/>
          <w:sz w:val="20"/>
          <w:szCs w:val="20"/>
        </w:rPr>
      </w:pPr>
      <w:r w:rsidRPr="00CF31BD">
        <w:rPr>
          <w:rFonts w:cstheme="minorHAnsi"/>
          <w:sz w:val="20"/>
          <w:szCs w:val="20"/>
        </w:rPr>
        <w:t xml:space="preserve">Check your numbers one more time. </w:t>
      </w:r>
      <w:r w:rsidR="00611BCE">
        <w:rPr>
          <w:rFonts w:cstheme="minorHAnsi"/>
          <w:sz w:val="20"/>
          <w:szCs w:val="20"/>
        </w:rPr>
        <w:t xml:space="preserve">Make sure they reflect your wishes and that your </w:t>
      </w:r>
      <w:r w:rsidR="008B6733">
        <w:rPr>
          <w:rFonts w:cstheme="minorHAnsi"/>
          <w:sz w:val="20"/>
          <w:szCs w:val="20"/>
        </w:rPr>
        <w:t>explanation</w:t>
      </w:r>
      <w:r w:rsidR="00611BCE">
        <w:rPr>
          <w:rFonts w:cstheme="minorHAnsi"/>
          <w:sz w:val="20"/>
          <w:szCs w:val="20"/>
        </w:rPr>
        <w:t xml:space="preserve"> is full and complete. </w:t>
      </w:r>
      <w:r w:rsidRPr="00CF31BD">
        <w:rPr>
          <w:rFonts w:cstheme="minorHAnsi"/>
          <w:sz w:val="20"/>
          <w:szCs w:val="20"/>
        </w:rPr>
        <w:t xml:space="preserve">We can always fix mistakes, but it’s easier if we have the right information the first time. </w:t>
      </w:r>
    </w:p>
    <w:p w14:paraId="79841738" w14:textId="55C88E82" w:rsidR="00AD6D4C" w:rsidRPr="005A6C5D" w:rsidRDefault="00AD6D4C" w:rsidP="00AD6D4C">
      <w:pPr>
        <w:pStyle w:val="ListParagraph"/>
        <w:numPr>
          <w:ilvl w:val="0"/>
          <w:numId w:val="1"/>
        </w:numPr>
        <w:rPr>
          <w:rFonts w:cstheme="minorHAnsi"/>
          <w:sz w:val="20"/>
          <w:szCs w:val="20"/>
        </w:rPr>
      </w:pPr>
      <w:r w:rsidRPr="005A6C5D">
        <w:rPr>
          <w:rFonts w:cstheme="minorHAnsi"/>
          <w:sz w:val="20"/>
          <w:szCs w:val="20"/>
        </w:rPr>
        <w:t xml:space="preserve">Click </w:t>
      </w:r>
      <w:r w:rsidRPr="005A6C5D">
        <w:rPr>
          <w:rFonts w:cstheme="minorHAnsi"/>
          <w:b/>
          <w:bCs/>
          <w:sz w:val="20"/>
          <w:szCs w:val="20"/>
        </w:rPr>
        <w:t>Save</w:t>
      </w:r>
      <w:r w:rsidR="0080558D" w:rsidRPr="005A6C5D">
        <w:rPr>
          <w:rFonts w:cstheme="minorHAnsi"/>
          <w:b/>
          <w:bCs/>
          <w:sz w:val="20"/>
          <w:szCs w:val="20"/>
        </w:rPr>
        <w:t xml:space="preserve">. </w:t>
      </w:r>
    </w:p>
    <w:p w14:paraId="33AFC3C8" w14:textId="0C0A09BE" w:rsidR="00AD6D4C" w:rsidRPr="005A6C5D" w:rsidRDefault="00AD6D4C" w:rsidP="1AEF955C">
      <w:pPr>
        <w:pStyle w:val="ListParagraph"/>
        <w:numPr>
          <w:ilvl w:val="0"/>
          <w:numId w:val="1"/>
        </w:numPr>
        <w:rPr>
          <w:sz w:val="20"/>
          <w:szCs w:val="20"/>
        </w:rPr>
      </w:pPr>
      <w:r w:rsidRPr="005A6C5D">
        <w:rPr>
          <w:sz w:val="20"/>
          <w:szCs w:val="20"/>
        </w:rPr>
        <w:t xml:space="preserve">If you want to keep </w:t>
      </w:r>
      <w:r w:rsidR="0089457F">
        <w:rPr>
          <w:sz w:val="20"/>
          <w:szCs w:val="20"/>
        </w:rPr>
        <w:t xml:space="preserve">a </w:t>
      </w:r>
      <w:r w:rsidRPr="005A6C5D">
        <w:rPr>
          <w:sz w:val="20"/>
          <w:szCs w:val="20"/>
        </w:rPr>
        <w:t xml:space="preserve">record </w:t>
      </w:r>
      <w:r w:rsidRPr="23B8250F">
        <w:rPr>
          <w:sz w:val="20"/>
          <w:szCs w:val="20"/>
        </w:rPr>
        <w:t>of</w:t>
      </w:r>
      <w:r w:rsidRPr="005A6C5D">
        <w:rPr>
          <w:sz w:val="20"/>
          <w:szCs w:val="20"/>
        </w:rPr>
        <w:t xml:space="preserve"> the BAR submitted, click the </w:t>
      </w:r>
      <w:r w:rsidRPr="005A6C5D">
        <w:rPr>
          <w:b/>
          <w:bCs/>
          <w:sz w:val="20"/>
          <w:szCs w:val="20"/>
        </w:rPr>
        <w:t xml:space="preserve">Print </w:t>
      </w:r>
      <w:r w:rsidRPr="005A6C5D">
        <w:rPr>
          <w:sz w:val="20"/>
          <w:szCs w:val="20"/>
        </w:rPr>
        <w:t>icon button on the upper right corner of the screen before moving on to the next step.</w:t>
      </w:r>
      <w:r w:rsidR="00B839D8">
        <w:rPr>
          <w:sz w:val="20"/>
          <w:szCs w:val="20"/>
        </w:rPr>
        <w:t xml:space="preserve"> You can also check your BAR history by clicking on </w:t>
      </w:r>
    </w:p>
    <w:p w14:paraId="66362C49" w14:textId="5E67CD3B" w:rsidR="0070458D" w:rsidRDefault="0046724E" w:rsidP="005A6C5D">
      <w:pPr>
        <w:pStyle w:val="ListParagraph"/>
        <w:numPr>
          <w:ilvl w:val="0"/>
          <w:numId w:val="1"/>
        </w:numPr>
        <w:rPr>
          <w:sz w:val="20"/>
          <w:szCs w:val="20"/>
        </w:rPr>
      </w:pPr>
      <w:r w:rsidRPr="005A6C5D">
        <w:rPr>
          <w:noProof/>
        </w:rPr>
        <w:drawing>
          <wp:anchor distT="0" distB="0" distL="114300" distR="114300" simplePos="0" relativeHeight="251658242" behindDoc="0" locked="0" layoutInCell="1" allowOverlap="1" wp14:anchorId="46BAAAF1" wp14:editId="29B79DCD">
            <wp:simplePos x="0" y="0"/>
            <wp:positionH relativeFrom="column">
              <wp:posOffset>4217035</wp:posOffset>
            </wp:positionH>
            <wp:positionV relativeFrom="paragraph">
              <wp:posOffset>67945</wp:posOffset>
            </wp:positionV>
            <wp:extent cx="1532890" cy="3041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32890" cy="304165"/>
                    </a:xfrm>
                    <a:prstGeom prst="rect">
                      <a:avLst/>
                    </a:prstGeom>
                  </pic:spPr>
                </pic:pic>
              </a:graphicData>
            </a:graphic>
          </wp:anchor>
        </w:drawing>
      </w:r>
      <w:r w:rsidR="00AD6D4C" w:rsidRPr="005A6C5D">
        <w:rPr>
          <w:sz w:val="20"/>
          <w:szCs w:val="20"/>
        </w:rPr>
        <w:t xml:space="preserve">Click </w:t>
      </w:r>
      <w:r w:rsidR="00AD6D4C" w:rsidRPr="005A6C5D">
        <w:rPr>
          <w:b/>
          <w:bCs/>
          <w:sz w:val="20"/>
          <w:szCs w:val="20"/>
        </w:rPr>
        <w:t xml:space="preserve">Submit </w:t>
      </w:r>
      <w:r w:rsidR="007D447F" w:rsidRPr="005A6C5D">
        <w:rPr>
          <w:b/>
          <w:bCs/>
          <w:sz w:val="20"/>
          <w:szCs w:val="20"/>
        </w:rPr>
        <w:t>BAR</w:t>
      </w:r>
      <w:r w:rsidR="00AD6D4C" w:rsidRPr="005A6C5D">
        <w:rPr>
          <w:sz w:val="20"/>
          <w:szCs w:val="20"/>
        </w:rPr>
        <w:t xml:space="preserve"> button on the bottom right corner. </w:t>
      </w:r>
      <w:r w:rsidR="00E24738" w:rsidRPr="005A6C5D">
        <w:rPr>
          <w:sz w:val="20"/>
          <w:szCs w:val="20"/>
        </w:rPr>
        <w:t xml:space="preserve">When clicked the button will turn a bright green. </w:t>
      </w:r>
      <w:r w:rsidR="007D447F" w:rsidRPr="005A6C5D">
        <w:rPr>
          <w:sz w:val="20"/>
          <w:szCs w:val="20"/>
        </w:rPr>
        <w:t>This sends the bar up for review</w:t>
      </w:r>
      <w:r w:rsidR="0089457F">
        <w:rPr>
          <w:sz w:val="20"/>
          <w:szCs w:val="20"/>
        </w:rPr>
        <w:t xml:space="preserve">. If you don’t want to send it for review yet, you can wait on this. Allowing others in your department to edit it, or check your work. But we cannot review it until it is submitted. </w:t>
      </w:r>
    </w:p>
    <w:p w14:paraId="4EA7425C" w14:textId="66BAFC21" w:rsidR="00341363" w:rsidRPr="00F9348B" w:rsidRDefault="00207AF6" w:rsidP="005A6C5D">
      <w:pPr>
        <w:pStyle w:val="ListParagraph"/>
        <w:numPr>
          <w:ilvl w:val="0"/>
          <w:numId w:val="1"/>
        </w:numPr>
        <w:rPr>
          <w:sz w:val="20"/>
          <w:szCs w:val="20"/>
        </w:rPr>
      </w:pPr>
      <w:r>
        <w:rPr>
          <w:rFonts w:cstheme="minorHAnsi"/>
          <w:sz w:val="20"/>
          <w:szCs w:val="20"/>
        </w:rPr>
        <w:t xml:space="preserve">If you need to check and make sure that your request worked you can look for the Grant, </w:t>
      </w:r>
      <w:r w:rsidR="00F9348B">
        <w:rPr>
          <w:rFonts w:cstheme="minorHAnsi"/>
          <w:sz w:val="20"/>
          <w:szCs w:val="20"/>
        </w:rPr>
        <w:t>if you did it right, the Grant</w:t>
      </w:r>
      <w:r>
        <w:rPr>
          <w:rFonts w:cstheme="minorHAnsi"/>
          <w:sz w:val="20"/>
          <w:szCs w:val="20"/>
        </w:rPr>
        <w:t xml:space="preserve"> </w:t>
      </w:r>
      <w:r w:rsidR="00AD6D4C" w:rsidRPr="0070458D">
        <w:rPr>
          <w:rFonts w:cstheme="minorHAnsi"/>
          <w:sz w:val="20"/>
          <w:szCs w:val="20"/>
        </w:rPr>
        <w:t xml:space="preserve">will move from the </w:t>
      </w:r>
      <w:r w:rsidR="00AD6D4C" w:rsidRPr="0070458D">
        <w:rPr>
          <w:rFonts w:cstheme="minorHAnsi"/>
          <w:sz w:val="20"/>
          <w:szCs w:val="20"/>
          <w:u w:val="single"/>
        </w:rPr>
        <w:t>Approved</w:t>
      </w:r>
      <w:r w:rsidR="00AD6D4C" w:rsidRPr="0070458D">
        <w:rPr>
          <w:rFonts w:cstheme="minorHAnsi"/>
          <w:sz w:val="20"/>
          <w:szCs w:val="20"/>
        </w:rPr>
        <w:t xml:space="preserve"> status to the</w:t>
      </w:r>
      <w:r w:rsidR="00AD6D4C" w:rsidRPr="0070458D">
        <w:rPr>
          <w:rFonts w:cstheme="minorHAnsi"/>
          <w:sz w:val="20"/>
          <w:szCs w:val="20"/>
          <w:u w:val="single"/>
        </w:rPr>
        <w:t xml:space="preserve"> Submitted</w:t>
      </w:r>
      <w:r w:rsidR="00AD6D4C" w:rsidRPr="0070458D">
        <w:rPr>
          <w:rFonts w:cstheme="minorHAnsi"/>
          <w:sz w:val="20"/>
          <w:szCs w:val="20"/>
        </w:rPr>
        <w:t xml:space="preserve"> Status.</w:t>
      </w:r>
      <w:r w:rsidR="00AD7C07">
        <w:rPr>
          <w:rFonts w:cstheme="minorHAnsi"/>
          <w:sz w:val="20"/>
          <w:szCs w:val="20"/>
        </w:rPr>
        <w:t xml:space="preserve"> </w:t>
      </w:r>
    </w:p>
    <w:p w14:paraId="5110CA1D" w14:textId="496795D2" w:rsidR="00F9348B" w:rsidRPr="00341363" w:rsidRDefault="00F9348B" w:rsidP="005A6C5D">
      <w:pPr>
        <w:pStyle w:val="ListParagraph"/>
        <w:numPr>
          <w:ilvl w:val="0"/>
          <w:numId w:val="1"/>
        </w:numPr>
        <w:rPr>
          <w:sz w:val="20"/>
          <w:szCs w:val="20"/>
        </w:rPr>
      </w:pPr>
      <w:r>
        <w:rPr>
          <w:rFonts w:cstheme="minorHAnsi"/>
          <w:sz w:val="20"/>
          <w:szCs w:val="20"/>
        </w:rPr>
        <w:t xml:space="preserve">If you have any problems or </w:t>
      </w:r>
      <w:r w:rsidR="009F2FF9">
        <w:rPr>
          <w:rFonts w:cstheme="minorHAnsi"/>
          <w:sz w:val="20"/>
          <w:szCs w:val="20"/>
        </w:rPr>
        <w:t xml:space="preserve">questions reach out to the Fiscal team, remember that we are on your side, and here to help you when you need it. </w:t>
      </w:r>
    </w:p>
    <w:p w14:paraId="3A4CCE2C" w14:textId="53B3F035" w:rsidR="0063618B" w:rsidRDefault="00556FDC" w:rsidP="0063618B">
      <w:pPr>
        <w:ind w:left="270"/>
        <w:rPr>
          <w:sz w:val="20"/>
          <w:szCs w:val="20"/>
        </w:rPr>
      </w:pPr>
      <w:r w:rsidRPr="23B8250F">
        <w:rPr>
          <w:b/>
          <w:sz w:val="24"/>
          <w:szCs w:val="24"/>
        </w:rPr>
        <w:t>Things to know</w:t>
      </w:r>
      <w:r w:rsidRPr="23B8250F">
        <w:rPr>
          <w:sz w:val="20"/>
          <w:szCs w:val="20"/>
        </w:rPr>
        <w:t xml:space="preserve"> </w:t>
      </w:r>
      <w:r>
        <w:br/>
      </w:r>
      <w:r w:rsidR="0063618B" w:rsidRPr="23B8250F">
        <w:rPr>
          <w:sz w:val="20"/>
          <w:szCs w:val="20"/>
        </w:rPr>
        <w:t>1. Please</w:t>
      </w:r>
      <w:r w:rsidR="00AD7C07" w:rsidRPr="23B8250F">
        <w:rPr>
          <w:sz w:val="20"/>
          <w:szCs w:val="20"/>
        </w:rPr>
        <w:t xml:space="preserve"> note</w:t>
      </w:r>
      <w:r w:rsidR="00AD6D4C" w:rsidRPr="23B8250F">
        <w:rPr>
          <w:sz w:val="20"/>
          <w:szCs w:val="20"/>
        </w:rPr>
        <w:t xml:space="preserve"> BARS </w:t>
      </w:r>
      <w:r w:rsidR="00341363" w:rsidRPr="23B8250F">
        <w:rPr>
          <w:sz w:val="20"/>
          <w:szCs w:val="20"/>
        </w:rPr>
        <w:t xml:space="preserve">that have been saved but not submitted, </w:t>
      </w:r>
      <w:r w:rsidR="00AD6D4C" w:rsidRPr="23B8250F">
        <w:rPr>
          <w:sz w:val="20"/>
          <w:szCs w:val="20"/>
        </w:rPr>
        <w:t>can</w:t>
      </w:r>
      <w:r w:rsidR="0070458D" w:rsidRPr="23B8250F">
        <w:rPr>
          <w:sz w:val="20"/>
          <w:szCs w:val="20"/>
        </w:rPr>
        <w:t xml:space="preserve"> now</w:t>
      </w:r>
      <w:r w:rsidR="00AD6D4C" w:rsidRPr="23B8250F">
        <w:rPr>
          <w:sz w:val="20"/>
          <w:szCs w:val="20"/>
        </w:rPr>
        <w:t xml:space="preserve"> be edited through Fluxx by departments. If a correction needs to be made</w:t>
      </w:r>
      <w:r w:rsidR="00AD7C07" w:rsidRPr="23B8250F">
        <w:rPr>
          <w:sz w:val="20"/>
          <w:szCs w:val="20"/>
        </w:rPr>
        <w:t xml:space="preserve">, </w:t>
      </w:r>
      <w:r w:rsidR="00501C9A" w:rsidRPr="23B8250F">
        <w:rPr>
          <w:sz w:val="20"/>
          <w:szCs w:val="20"/>
        </w:rPr>
        <w:t xml:space="preserve">Move your curser to the dark gray bar on the left side of your Fluxx window. </w:t>
      </w:r>
      <w:r w:rsidR="00AD6D4C" w:rsidRPr="23B8250F">
        <w:rPr>
          <w:sz w:val="20"/>
          <w:szCs w:val="20"/>
        </w:rPr>
        <w:t xml:space="preserve"> </w:t>
      </w:r>
      <w:r w:rsidR="005803B8" w:rsidRPr="23B8250F">
        <w:rPr>
          <w:sz w:val="20"/>
          <w:szCs w:val="20"/>
        </w:rPr>
        <w:t>Scroll down below APPROVED GRANTS</w:t>
      </w:r>
      <w:r w:rsidR="00CA3583">
        <w:rPr>
          <w:sz w:val="20"/>
          <w:szCs w:val="20"/>
        </w:rPr>
        <w:t xml:space="preserve"> </w:t>
      </w:r>
      <w:r w:rsidR="005803B8" w:rsidRPr="23B8250F">
        <w:rPr>
          <w:sz w:val="20"/>
          <w:szCs w:val="20"/>
        </w:rPr>
        <w:t xml:space="preserve">and look below </w:t>
      </w:r>
      <w:r w:rsidR="004119E5" w:rsidRPr="23B8250F">
        <w:rPr>
          <w:sz w:val="20"/>
          <w:szCs w:val="20"/>
        </w:rPr>
        <w:t xml:space="preserve">the AMENDMENTS header. </w:t>
      </w:r>
      <w:r w:rsidR="00D04971" w:rsidRPr="23B8250F">
        <w:rPr>
          <w:sz w:val="20"/>
          <w:szCs w:val="20"/>
        </w:rPr>
        <w:t xml:space="preserve">Click on </w:t>
      </w:r>
      <w:r w:rsidR="0063618B" w:rsidRPr="23B8250F">
        <w:rPr>
          <w:sz w:val="20"/>
          <w:szCs w:val="20"/>
        </w:rPr>
        <w:t xml:space="preserve">Bars not submitted, choose the grant you wish to edit, click, and you will be able to adjust it. </w:t>
      </w:r>
    </w:p>
    <w:p w14:paraId="22F862BF" w14:textId="2831D9A7" w:rsidR="00AD6D4C" w:rsidRDefault="0063618B" w:rsidP="0063618B">
      <w:pPr>
        <w:ind w:left="270"/>
        <w:rPr>
          <w:sz w:val="20"/>
          <w:szCs w:val="20"/>
        </w:rPr>
      </w:pPr>
      <w:r>
        <w:rPr>
          <w:sz w:val="20"/>
          <w:szCs w:val="20"/>
        </w:rPr>
        <w:t xml:space="preserve">2. </w:t>
      </w:r>
      <w:r w:rsidR="00A856BC" w:rsidRPr="23B8250F">
        <w:rPr>
          <w:sz w:val="20"/>
          <w:szCs w:val="20"/>
        </w:rPr>
        <w:t xml:space="preserve">Please note that you can only submit one budget adjustment for each grant at a time. </w:t>
      </w:r>
    </w:p>
    <w:p w14:paraId="1E7B4847" w14:textId="044D0595" w:rsidR="0063618B" w:rsidRDefault="0063618B" w:rsidP="0063618B">
      <w:pPr>
        <w:ind w:left="270"/>
        <w:rPr>
          <w:rFonts w:cstheme="minorHAnsi"/>
          <w:sz w:val="20"/>
          <w:szCs w:val="20"/>
        </w:rPr>
      </w:pPr>
      <w:r>
        <w:rPr>
          <w:rFonts w:cstheme="minorHAnsi"/>
          <w:sz w:val="20"/>
          <w:szCs w:val="20"/>
        </w:rPr>
        <w:t>3. If your BAR needs edits</w:t>
      </w:r>
      <w:r w:rsidR="000111BE">
        <w:rPr>
          <w:rFonts w:cstheme="minorHAnsi"/>
          <w:sz w:val="20"/>
          <w:szCs w:val="20"/>
        </w:rPr>
        <w:t xml:space="preserve"> before it can be approved</w:t>
      </w:r>
      <w:r>
        <w:rPr>
          <w:rFonts w:cstheme="minorHAnsi"/>
          <w:sz w:val="20"/>
          <w:szCs w:val="20"/>
        </w:rPr>
        <w:t xml:space="preserve">, you will receive an email from the Fiscal Team, outlining what is needed. </w:t>
      </w:r>
    </w:p>
    <w:p w14:paraId="42DA0E66" w14:textId="484998CA" w:rsidR="00902647" w:rsidRDefault="0058124A" w:rsidP="0063618B">
      <w:pPr>
        <w:ind w:left="270"/>
        <w:rPr>
          <w:rFonts w:cstheme="minorHAnsi"/>
          <w:sz w:val="20"/>
          <w:szCs w:val="20"/>
        </w:rPr>
      </w:pPr>
      <w:r>
        <w:rPr>
          <w:rFonts w:cstheme="minorHAnsi"/>
          <w:sz w:val="20"/>
          <w:szCs w:val="20"/>
        </w:rPr>
        <w:t xml:space="preserve">4. Remember that you CANNOT submit Expenditures and Bars at the for the same Grant at the same time. </w:t>
      </w:r>
    </w:p>
    <w:p w14:paraId="1E12E136" w14:textId="55E642AA" w:rsidR="004C4862" w:rsidRPr="0063618B" w:rsidRDefault="001F5A4C" w:rsidP="0063618B">
      <w:pPr>
        <w:ind w:left="270"/>
        <w:rPr>
          <w:sz w:val="20"/>
          <w:szCs w:val="20"/>
        </w:rPr>
      </w:pPr>
      <w:r>
        <w:rPr>
          <w:noProof/>
        </w:rPr>
        <w:drawing>
          <wp:anchor distT="0" distB="0" distL="114300" distR="114300" simplePos="0" relativeHeight="251658244" behindDoc="0" locked="0" layoutInCell="1" allowOverlap="1" wp14:anchorId="5FB8DD73" wp14:editId="625E486B">
            <wp:simplePos x="0" y="0"/>
            <wp:positionH relativeFrom="column">
              <wp:posOffset>2700674</wp:posOffset>
            </wp:positionH>
            <wp:positionV relativeFrom="paragraph">
              <wp:posOffset>236488</wp:posOffset>
            </wp:positionV>
            <wp:extent cx="3152140" cy="17329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152140" cy="1732915"/>
                    </a:xfrm>
                    <a:prstGeom prst="rect">
                      <a:avLst/>
                    </a:prstGeom>
                  </pic:spPr>
                </pic:pic>
              </a:graphicData>
            </a:graphic>
          </wp:anchor>
        </w:drawing>
      </w:r>
      <w:r w:rsidR="0058124A" w:rsidRPr="23B8250F">
        <w:rPr>
          <w:sz w:val="20"/>
          <w:szCs w:val="20"/>
        </w:rPr>
        <w:t>5</w:t>
      </w:r>
      <w:r w:rsidR="004C4862" w:rsidRPr="23B8250F">
        <w:rPr>
          <w:sz w:val="20"/>
          <w:szCs w:val="20"/>
        </w:rPr>
        <w:t>. You can view the history of your Grant</w:t>
      </w:r>
      <w:r w:rsidR="001027B4" w:rsidRPr="23B8250F">
        <w:rPr>
          <w:sz w:val="20"/>
          <w:szCs w:val="20"/>
        </w:rPr>
        <w:t>’s</w:t>
      </w:r>
      <w:r w:rsidR="004C4862" w:rsidRPr="23B8250F">
        <w:rPr>
          <w:sz w:val="20"/>
          <w:szCs w:val="20"/>
        </w:rPr>
        <w:t xml:space="preserve"> Budget Adjustments by </w:t>
      </w:r>
      <w:r w:rsidR="000942EF" w:rsidRPr="23B8250F">
        <w:rPr>
          <w:sz w:val="20"/>
          <w:szCs w:val="20"/>
        </w:rPr>
        <w:t xml:space="preserve">clicking on </w:t>
      </w:r>
      <w:r w:rsidR="00FF6871" w:rsidRPr="23B8250F">
        <w:rPr>
          <w:sz w:val="20"/>
          <w:szCs w:val="20"/>
        </w:rPr>
        <w:t>the correct sub</w:t>
      </w:r>
      <w:r w:rsidR="00CA3583">
        <w:rPr>
          <w:sz w:val="20"/>
          <w:szCs w:val="20"/>
        </w:rPr>
        <w:t>-</w:t>
      </w:r>
      <w:r w:rsidR="00FF6871" w:rsidRPr="23B8250F">
        <w:rPr>
          <w:sz w:val="20"/>
          <w:szCs w:val="20"/>
        </w:rPr>
        <w:t xml:space="preserve">category under </w:t>
      </w:r>
      <w:r w:rsidR="00FF6871" w:rsidRPr="23B8250F">
        <w:rPr>
          <w:b/>
          <w:sz w:val="20"/>
          <w:szCs w:val="20"/>
        </w:rPr>
        <w:t>Approved Grants</w:t>
      </w:r>
      <w:r w:rsidR="008B5332" w:rsidRPr="23B8250F">
        <w:rPr>
          <w:sz w:val="20"/>
          <w:szCs w:val="20"/>
        </w:rPr>
        <w:t xml:space="preserve"> in the dark gray bar on the left of your screen</w:t>
      </w:r>
      <w:r w:rsidR="00FF6871" w:rsidRPr="23B8250F">
        <w:rPr>
          <w:sz w:val="20"/>
          <w:szCs w:val="20"/>
        </w:rPr>
        <w:t xml:space="preserve">. </w:t>
      </w:r>
      <w:r w:rsidR="008B5332" w:rsidRPr="23B8250F">
        <w:rPr>
          <w:sz w:val="20"/>
          <w:szCs w:val="20"/>
        </w:rPr>
        <w:t xml:space="preserve">Choose the grant you wish to review </w:t>
      </w:r>
      <w:r w:rsidR="00142BD2" w:rsidRPr="23B8250F">
        <w:rPr>
          <w:sz w:val="20"/>
          <w:szCs w:val="20"/>
        </w:rPr>
        <w:t>from the lighter gray boxes slightly to the right of the dar</w:t>
      </w:r>
      <w:r w:rsidR="008A30A2" w:rsidRPr="23B8250F">
        <w:rPr>
          <w:sz w:val="20"/>
          <w:szCs w:val="20"/>
        </w:rPr>
        <w:t>k gray bar</w:t>
      </w:r>
      <w:r w:rsidR="00022B1A" w:rsidRPr="23B8250F">
        <w:rPr>
          <w:sz w:val="20"/>
          <w:szCs w:val="20"/>
        </w:rPr>
        <w:t xml:space="preserve"> by clicking on it</w:t>
      </w:r>
      <w:r w:rsidR="008A30A2" w:rsidRPr="23B8250F">
        <w:rPr>
          <w:sz w:val="20"/>
          <w:szCs w:val="20"/>
        </w:rPr>
        <w:t xml:space="preserve">. </w:t>
      </w:r>
      <w:r w:rsidR="00022B1A" w:rsidRPr="23B8250F">
        <w:rPr>
          <w:sz w:val="20"/>
          <w:szCs w:val="20"/>
        </w:rPr>
        <w:t>Once you do, the longer form of the grant will appear</w:t>
      </w:r>
      <w:r w:rsidR="004A07EC" w:rsidRPr="23B8250F">
        <w:rPr>
          <w:sz w:val="20"/>
          <w:szCs w:val="20"/>
        </w:rPr>
        <w:t>,</w:t>
      </w:r>
      <w:r w:rsidR="00022B1A" w:rsidRPr="23B8250F">
        <w:rPr>
          <w:sz w:val="20"/>
          <w:szCs w:val="20"/>
        </w:rPr>
        <w:t xml:space="preserve"> </w:t>
      </w:r>
      <w:r w:rsidR="004A07EC" w:rsidRPr="23B8250F">
        <w:rPr>
          <w:sz w:val="20"/>
          <w:szCs w:val="20"/>
        </w:rPr>
        <w:t xml:space="preserve">filling the left side of the screen. </w:t>
      </w:r>
      <w:r w:rsidR="008A30A2" w:rsidRPr="23B8250F">
        <w:rPr>
          <w:sz w:val="20"/>
          <w:szCs w:val="20"/>
        </w:rPr>
        <w:t>Then, just be</w:t>
      </w:r>
      <w:r w:rsidR="004A07EC" w:rsidRPr="23B8250F">
        <w:rPr>
          <w:sz w:val="20"/>
          <w:szCs w:val="20"/>
        </w:rPr>
        <w:t>l</w:t>
      </w:r>
      <w:r w:rsidR="008A30A2" w:rsidRPr="23B8250F">
        <w:rPr>
          <w:sz w:val="20"/>
          <w:szCs w:val="20"/>
        </w:rPr>
        <w:t xml:space="preserve">ow the dark blue box with the </w:t>
      </w:r>
      <w:r w:rsidR="00022B1A" w:rsidRPr="23B8250F">
        <w:rPr>
          <w:sz w:val="20"/>
          <w:szCs w:val="20"/>
        </w:rPr>
        <w:t xml:space="preserve">grant information </w:t>
      </w:r>
      <w:r w:rsidR="004A07EC" w:rsidRPr="23B8250F">
        <w:rPr>
          <w:sz w:val="20"/>
          <w:szCs w:val="20"/>
        </w:rPr>
        <w:t xml:space="preserve">in it you will see a box labeled </w:t>
      </w:r>
      <w:r w:rsidR="001027B4" w:rsidRPr="23B8250F">
        <w:rPr>
          <w:b/>
          <w:sz w:val="20"/>
          <w:szCs w:val="20"/>
        </w:rPr>
        <w:t>T</w:t>
      </w:r>
      <w:r w:rsidR="004A07EC" w:rsidRPr="23B8250F">
        <w:rPr>
          <w:b/>
          <w:sz w:val="20"/>
          <w:szCs w:val="20"/>
        </w:rPr>
        <w:t xml:space="preserve">able of </w:t>
      </w:r>
      <w:r w:rsidR="001027B4" w:rsidRPr="23B8250F">
        <w:rPr>
          <w:b/>
          <w:sz w:val="20"/>
          <w:szCs w:val="20"/>
        </w:rPr>
        <w:t>C</w:t>
      </w:r>
      <w:r w:rsidR="004A07EC" w:rsidRPr="23B8250F">
        <w:rPr>
          <w:b/>
          <w:sz w:val="20"/>
          <w:szCs w:val="20"/>
        </w:rPr>
        <w:t>onten</w:t>
      </w:r>
      <w:r w:rsidR="001027B4" w:rsidRPr="23B8250F">
        <w:rPr>
          <w:b/>
          <w:sz w:val="20"/>
          <w:szCs w:val="20"/>
        </w:rPr>
        <w:t>ts</w:t>
      </w:r>
      <w:r w:rsidR="001027B4" w:rsidRPr="23B8250F">
        <w:rPr>
          <w:sz w:val="20"/>
          <w:szCs w:val="20"/>
        </w:rPr>
        <w:t xml:space="preserve">. </w:t>
      </w:r>
      <w:r w:rsidR="00AD3614" w:rsidRPr="23B8250F">
        <w:rPr>
          <w:sz w:val="20"/>
          <w:szCs w:val="20"/>
        </w:rPr>
        <w:t xml:space="preserve">In this box the third option listed in blue </w:t>
      </w:r>
      <w:r w:rsidR="00AD3614" w:rsidRPr="00CA3583">
        <w:rPr>
          <w:bCs/>
          <w:sz w:val="20"/>
          <w:szCs w:val="20"/>
        </w:rPr>
        <w:t>is</w:t>
      </w:r>
      <w:r w:rsidR="00AD3614" w:rsidRPr="23B8250F">
        <w:rPr>
          <w:b/>
          <w:sz w:val="20"/>
          <w:szCs w:val="20"/>
        </w:rPr>
        <w:t xml:space="preserve"> </w:t>
      </w:r>
      <w:r w:rsidR="00AD3614" w:rsidRPr="23B8250F">
        <w:rPr>
          <w:b/>
          <w:color w:val="4472C4" w:themeColor="accent1"/>
          <w:sz w:val="20"/>
          <w:szCs w:val="20"/>
        </w:rPr>
        <w:t>Budget Adjustment</w:t>
      </w:r>
      <w:r w:rsidR="00253F13" w:rsidRPr="23B8250F">
        <w:rPr>
          <w:b/>
          <w:color w:val="4472C4" w:themeColor="accent1"/>
          <w:sz w:val="20"/>
          <w:szCs w:val="20"/>
        </w:rPr>
        <w:t xml:space="preserve">s </w:t>
      </w:r>
      <w:r w:rsidR="00253F13" w:rsidRPr="23B8250F">
        <w:rPr>
          <w:b/>
          <w:color w:val="4472C4" w:themeColor="accent1"/>
          <w:sz w:val="20"/>
          <w:szCs w:val="20"/>
        </w:rPr>
        <w:lastRenderedPageBreak/>
        <w:t>(BAR) and Special Requests.</w:t>
      </w:r>
      <w:r w:rsidRPr="001F5A4C">
        <w:rPr>
          <w:b/>
          <w:bCs/>
          <w:noProof/>
          <w:color w:val="4472C4" w:themeColor="accent1"/>
        </w:rPr>
        <w:t xml:space="preserve"> </w:t>
      </w:r>
      <w:r w:rsidR="00253F13" w:rsidRPr="23B8250F">
        <w:rPr>
          <w:sz w:val="20"/>
          <w:szCs w:val="20"/>
        </w:rPr>
        <w:t xml:space="preserve"> </w:t>
      </w:r>
      <w:r w:rsidR="009A700F" w:rsidRPr="23B8250F">
        <w:rPr>
          <w:sz w:val="20"/>
          <w:szCs w:val="20"/>
        </w:rPr>
        <w:t xml:space="preserve">Click on the option and then you can peruse all the edits that have been made to that grant. </w:t>
      </w:r>
    </w:p>
    <w:p w14:paraId="053190D3" w14:textId="77777777" w:rsidR="00AD6D4C" w:rsidRDefault="00AD6D4C"/>
    <w:sectPr w:rsidR="00AD6D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0C677" w14:textId="77777777" w:rsidR="00067967" w:rsidRDefault="00067967" w:rsidP="00765B8D">
      <w:pPr>
        <w:spacing w:after="0" w:line="240" w:lineRule="auto"/>
      </w:pPr>
      <w:r>
        <w:separator/>
      </w:r>
    </w:p>
  </w:endnote>
  <w:endnote w:type="continuationSeparator" w:id="0">
    <w:p w14:paraId="78BC2585" w14:textId="77777777" w:rsidR="00067967" w:rsidRDefault="00067967" w:rsidP="00765B8D">
      <w:pPr>
        <w:spacing w:after="0" w:line="240" w:lineRule="auto"/>
      </w:pPr>
      <w:r>
        <w:continuationSeparator/>
      </w:r>
    </w:p>
  </w:endnote>
  <w:endnote w:type="continuationNotice" w:id="1">
    <w:p w14:paraId="288376E9" w14:textId="77777777" w:rsidR="00067967" w:rsidRDefault="000679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91184" w14:textId="77777777" w:rsidR="00067967" w:rsidRDefault="00067967" w:rsidP="00765B8D">
      <w:pPr>
        <w:spacing w:after="0" w:line="240" w:lineRule="auto"/>
      </w:pPr>
      <w:r>
        <w:separator/>
      </w:r>
    </w:p>
  </w:footnote>
  <w:footnote w:type="continuationSeparator" w:id="0">
    <w:p w14:paraId="033E337F" w14:textId="77777777" w:rsidR="00067967" w:rsidRDefault="00067967" w:rsidP="00765B8D">
      <w:pPr>
        <w:spacing w:after="0" w:line="240" w:lineRule="auto"/>
      </w:pPr>
      <w:r>
        <w:continuationSeparator/>
      </w:r>
    </w:p>
  </w:footnote>
  <w:footnote w:type="continuationNotice" w:id="1">
    <w:p w14:paraId="2DC82B48" w14:textId="77777777" w:rsidR="00067967" w:rsidRDefault="000679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63C"/>
    <w:multiLevelType w:val="hybridMultilevel"/>
    <w:tmpl w:val="BEDEF1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228D3"/>
    <w:multiLevelType w:val="hybridMultilevel"/>
    <w:tmpl w:val="A49EC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428E6"/>
    <w:multiLevelType w:val="hybridMultilevel"/>
    <w:tmpl w:val="99525C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F202C0"/>
    <w:multiLevelType w:val="hybridMultilevel"/>
    <w:tmpl w:val="A606C52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C3906"/>
    <w:multiLevelType w:val="hybridMultilevel"/>
    <w:tmpl w:val="C120A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85B09"/>
    <w:multiLevelType w:val="hybridMultilevel"/>
    <w:tmpl w:val="6D84D4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572B9"/>
    <w:multiLevelType w:val="hybridMultilevel"/>
    <w:tmpl w:val="F4C26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45874"/>
    <w:multiLevelType w:val="hybridMultilevel"/>
    <w:tmpl w:val="66B81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904344">
    <w:abstractNumId w:val="3"/>
  </w:num>
  <w:num w:numId="2" w16cid:durableId="1504859870">
    <w:abstractNumId w:val="5"/>
  </w:num>
  <w:num w:numId="3" w16cid:durableId="440416652">
    <w:abstractNumId w:val="0"/>
  </w:num>
  <w:num w:numId="4" w16cid:durableId="997732426">
    <w:abstractNumId w:val="4"/>
  </w:num>
  <w:num w:numId="5" w16cid:durableId="2090611160">
    <w:abstractNumId w:val="7"/>
  </w:num>
  <w:num w:numId="6" w16cid:durableId="64841532">
    <w:abstractNumId w:val="6"/>
  </w:num>
  <w:num w:numId="7" w16cid:durableId="1577209126">
    <w:abstractNumId w:val="2"/>
  </w:num>
  <w:num w:numId="8" w16cid:durableId="1028798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4C"/>
    <w:rsid w:val="000111BE"/>
    <w:rsid w:val="00022B1A"/>
    <w:rsid w:val="00042EE6"/>
    <w:rsid w:val="00067967"/>
    <w:rsid w:val="00091866"/>
    <w:rsid w:val="000942EF"/>
    <w:rsid w:val="000A5BA0"/>
    <w:rsid w:val="000B07BA"/>
    <w:rsid w:val="000B2875"/>
    <w:rsid w:val="001027B4"/>
    <w:rsid w:val="0010643A"/>
    <w:rsid w:val="00141BD6"/>
    <w:rsid w:val="00142BD2"/>
    <w:rsid w:val="00154459"/>
    <w:rsid w:val="00192286"/>
    <w:rsid w:val="001A4062"/>
    <w:rsid w:val="001C236D"/>
    <w:rsid w:val="001C59DE"/>
    <w:rsid w:val="001D133A"/>
    <w:rsid w:val="001F5A4C"/>
    <w:rsid w:val="00207AF6"/>
    <w:rsid w:val="00215E6F"/>
    <w:rsid w:val="00253F13"/>
    <w:rsid w:val="00263EDB"/>
    <w:rsid w:val="002645D9"/>
    <w:rsid w:val="002B497C"/>
    <w:rsid w:val="002C0B40"/>
    <w:rsid w:val="002C58FA"/>
    <w:rsid w:val="002E37F4"/>
    <w:rsid w:val="00305F86"/>
    <w:rsid w:val="00305FB0"/>
    <w:rsid w:val="003204A6"/>
    <w:rsid w:val="0033306C"/>
    <w:rsid w:val="00341363"/>
    <w:rsid w:val="003469F2"/>
    <w:rsid w:val="003600C9"/>
    <w:rsid w:val="003A1769"/>
    <w:rsid w:val="003E3523"/>
    <w:rsid w:val="003F35C5"/>
    <w:rsid w:val="003F530D"/>
    <w:rsid w:val="004119E5"/>
    <w:rsid w:val="00417C91"/>
    <w:rsid w:val="00442EB4"/>
    <w:rsid w:val="0046724E"/>
    <w:rsid w:val="00473B17"/>
    <w:rsid w:val="004A07EC"/>
    <w:rsid w:val="004C3190"/>
    <w:rsid w:val="004C4862"/>
    <w:rsid w:val="004F0FE2"/>
    <w:rsid w:val="00501C9A"/>
    <w:rsid w:val="00534247"/>
    <w:rsid w:val="00556253"/>
    <w:rsid w:val="00556FDC"/>
    <w:rsid w:val="005803B8"/>
    <w:rsid w:val="0058124A"/>
    <w:rsid w:val="00584E6D"/>
    <w:rsid w:val="005956F7"/>
    <w:rsid w:val="005A1F9F"/>
    <w:rsid w:val="005A690B"/>
    <w:rsid w:val="005A6C5D"/>
    <w:rsid w:val="006012BB"/>
    <w:rsid w:val="00611BCE"/>
    <w:rsid w:val="00614819"/>
    <w:rsid w:val="00622164"/>
    <w:rsid w:val="0063618B"/>
    <w:rsid w:val="00640427"/>
    <w:rsid w:val="006752F3"/>
    <w:rsid w:val="006B7977"/>
    <w:rsid w:val="006D6062"/>
    <w:rsid w:val="0070458D"/>
    <w:rsid w:val="00704C89"/>
    <w:rsid w:val="007138ED"/>
    <w:rsid w:val="00713C86"/>
    <w:rsid w:val="007157B6"/>
    <w:rsid w:val="00765B8D"/>
    <w:rsid w:val="007752DC"/>
    <w:rsid w:val="00781551"/>
    <w:rsid w:val="007B1107"/>
    <w:rsid w:val="007D447F"/>
    <w:rsid w:val="0080558D"/>
    <w:rsid w:val="00810ECA"/>
    <w:rsid w:val="0089457F"/>
    <w:rsid w:val="008A30A2"/>
    <w:rsid w:val="008A65B7"/>
    <w:rsid w:val="008B5332"/>
    <w:rsid w:val="008B6733"/>
    <w:rsid w:val="008D4F21"/>
    <w:rsid w:val="008E44A3"/>
    <w:rsid w:val="008F3CC9"/>
    <w:rsid w:val="00902647"/>
    <w:rsid w:val="00904E2E"/>
    <w:rsid w:val="00907443"/>
    <w:rsid w:val="00913CAC"/>
    <w:rsid w:val="009A700F"/>
    <w:rsid w:val="009D3F2D"/>
    <w:rsid w:val="009D8DA9"/>
    <w:rsid w:val="009E7A5A"/>
    <w:rsid w:val="009F2FF9"/>
    <w:rsid w:val="009F425C"/>
    <w:rsid w:val="009F6532"/>
    <w:rsid w:val="00A04FF6"/>
    <w:rsid w:val="00A23E67"/>
    <w:rsid w:val="00A375D0"/>
    <w:rsid w:val="00A43384"/>
    <w:rsid w:val="00A53504"/>
    <w:rsid w:val="00A74E00"/>
    <w:rsid w:val="00A856BC"/>
    <w:rsid w:val="00A904A9"/>
    <w:rsid w:val="00AC2B69"/>
    <w:rsid w:val="00AD3614"/>
    <w:rsid w:val="00AD6D4C"/>
    <w:rsid w:val="00AD7C07"/>
    <w:rsid w:val="00B208B3"/>
    <w:rsid w:val="00B71FFD"/>
    <w:rsid w:val="00B812E2"/>
    <w:rsid w:val="00B839D8"/>
    <w:rsid w:val="00B958DD"/>
    <w:rsid w:val="00B95FA7"/>
    <w:rsid w:val="00C13DF8"/>
    <w:rsid w:val="00C14114"/>
    <w:rsid w:val="00C166E9"/>
    <w:rsid w:val="00C31536"/>
    <w:rsid w:val="00C8637C"/>
    <w:rsid w:val="00CA3583"/>
    <w:rsid w:val="00CE0579"/>
    <w:rsid w:val="00CF31BD"/>
    <w:rsid w:val="00D04971"/>
    <w:rsid w:val="00D27D99"/>
    <w:rsid w:val="00D3205D"/>
    <w:rsid w:val="00D72C48"/>
    <w:rsid w:val="00D852CA"/>
    <w:rsid w:val="00DB331A"/>
    <w:rsid w:val="00DD74D4"/>
    <w:rsid w:val="00DF66D3"/>
    <w:rsid w:val="00E24738"/>
    <w:rsid w:val="00E26CCF"/>
    <w:rsid w:val="00E466CA"/>
    <w:rsid w:val="00E510AA"/>
    <w:rsid w:val="00E76387"/>
    <w:rsid w:val="00EE3BB7"/>
    <w:rsid w:val="00F20CA7"/>
    <w:rsid w:val="00F3243B"/>
    <w:rsid w:val="00F3693F"/>
    <w:rsid w:val="00F9348B"/>
    <w:rsid w:val="00FA3515"/>
    <w:rsid w:val="00FB47AE"/>
    <w:rsid w:val="00FE1DF4"/>
    <w:rsid w:val="00FE7AE5"/>
    <w:rsid w:val="00FF6871"/>
    <w:rsid w:val="00FF7AE6"/>
    <w:rsid w:val="04070671"/>
    <w:rsid w:val="04CA5199"/>
    <w:rsid w:val="059C23DE"/>
    <w:rsid w:val="06438946"/>
    <w:rsid w:val="0EEDCE82"/>
    <w:rsid w:val="121504AB"/>
    <w:rsid w:val="16370B84"/>
    <w:rsid w:val="1696C91C"/>
    <w:rsid w:val="16D5451D"/>
    <w:rsid w:val="18B513EF"/>
    <w:rsid w:val="18E91D81"/>
    <w:rsid w:val="1A63D83D"/>
    <w:rsid w:val="1AEF955C"/>
    <w:rsid w:val="1D2E18E1"/>
    <w:rsid w:val="1F6BBEBB"/>
    <w:rsid w:val="1FDC508B"/>
    <w:rsid w:val="204F61ED"/>
    <w:rsid w:val="2074C834"/>
    <w:rsid w:val="223E3938"/>
    <w:rsid w:val="23563DA7"/>
    <w:rsid w:val="2388741C"/>
    <w:rsid w:val="23B8250F"/>
    <w:rsid w:val="279B8C83"/>
    <w:rsid w:val="2CB9620F"/>
    <w:rsid w:val="326D6A34"/>
    <w:rsid w:val="35B320DB"/>
    <w:rsid w:val="377C906C"/>
    <w:rsid w:val="38AEACB0"/>
    <w:rsid w:val="39456B89"/>
    <w:rsid w:val="3B450056"/>
    <w:rsid w:val="3EAECFF7"/>
    <w:rsid w:val="3EEFD149"/>
    <w:rsid w:val="430D1326"/>
    <w:rsid w:val="46E4BF86"/>
    <w:rsid w:val="473A9734"/>
    <w:rsid w:val="47C5866D"/>
    <w:rsid w:val="47D98E02"/>
    <w:rsid w:val="4879178B"/>
    <w:rsid w:val="48C6CA61"/>
    <w:rsid w:val="49B96FC9"/>
    <w:rsid w:val="4AD1BCC9"/>
    <w:rsid w:val="4D7C6D41"/>
    <w:rsid w:val="5027AC3B"/>
    <w:rsid w:val="50F56B5B"/>
    <w:rsid w:val="510849C4"/>
    <w:rsid w:val="52329222"/>
    <w:rsid w:val="537153A7"/>
    <w:rsid w:val="56798742"/>
    <w:rsid w:val="568B2406"/>
    <w:rsid w:val="594C610E"/>
    <w:rsid w:val="5BB14BEE"/>
    <w:rsid w:val="5C81819C"/>
    <w:rsid w:val="5F689ABE"/>
    <w:rsid w:val="6073607C"/>
    <w:rsid w:val="639BFCB6"/>
    <w:rsid w:val="666BD37A"/>
    <w:rsid w:val="6781ADA6"/>
    <w:rsid w:val="6BF1FBB9"/>
    <w:rsid w:val="6D4EF834"/>
    <w:rsid w:val="6F825842"/>
    <w:rsid w:val="70E4A693"/>
    <w:rsid w:val="719DCC7E"/>
    <w:rsid w:val="72C7AFDE"/>
    <w:rsid w:val="750F946D"/>
    <w:rsid w:val="76614091"/>
    <w:rsid w:val="7BA366FC"/>
    <w:rsid w:val="7E0D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7745"/>
  <w15:chartTrackingRefBased/>
  <w15:docId w15:val="{D3AD80BA-6E56-4DD2-AC79-DB559BFA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D4C"/>
    <w:pPr>
      <w:ind w:left="720"/>
      <w:contextualSpacing/>
    </w:pPr>
  </w:style>
  <w:style w:type="paragraph" w:styleId="Header">
    <w:name w:val="header"/>
    <w:basedOn w:val="Normal"/>
    <w:link w:val="HeaderChar"/>
    <w:uiPriority w:val="99"/>
    <w:unhideWhenUsed/>
    <w:rsid w:val="00765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B8D"/>
  </w:style>
  <w:style w:type="paragraph" w:styleId="Footer">
    <w:name w:val="footer"/>
    <w:basedOn w:val="Normal"/>
    <w:link w:val="FooterChar"/>
    <w:uiPriority w:val="99"/>
    <w:unhideWhenUsed/>
    <w:rsid w:val="00765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B8D"/>
  </w:style>
  <w:style w:type="paragraph" w:styleId="CommentText">
    <w:name w:val="annotation text"/>
    <w:basedOn w:val="Normal"/>
    <w:link w:val="CommentTextChar"/>
    <w:uiPriority w:val="99"/>
    <w:semiHidden/>
    <w:unhideWhenUsed/>
    <w:rsid w:val="009F425C"/>
    <w:pPr>
      <w:spacing w:line="240" w:lineRule="auto"/>
    </w:pPr>
    <w:rPr>
      <w:sz w:val="20"/>
      <w:szCs w:val="20"/>
    </w:rPr>
  </w:style>
  <w:style w:type="character" w:customStyle="1" w:styleId="CommentTextChar">
    <w:name w:val="Comment Text Char"/>
    <w:basedOn w:val="DefaultParagraphFont"/>
    <w:link w:val="CommentText"/>
    <w:uiPriority w:val="99"/>
    <w:semiHidden/>
    <w:rsid w:val="009F425C"/>
    <w:rPr>
      <w:sz w:val="20"/>
      <w:szCs w:val="20"/>
    </w:rPr>
  </w:style>
  <w:style w:type="character" w:styleId="CommentReference">
    <w:name w:val="annotation reference"/>
    <w:basedOn w:val="DefaultParagraphFont"/>
    <w:uiPriority w:val="99"/>
    <w:semiHidden/>
    <w:unhideWhenUsed/>
    <w:rsid w:val="009F42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88a3a4-ceb6-4fde-b30b-a1b3b53dde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D24843C0BED040999DCBC5E0C97681" ma:contentTypeVersion="10" ma:contentTypeDescription="Create a new document." ma:contentTypeScope="" ma:versionID="d242f6d76d201ed7f5f37d0b0a702146">
  <xsd:schema xmlns:xsd="http://www.w3.org/2001/XMLSchema" xmlns:xs="http://www.w3.org/2001/XMLSchema" xmlns:p="http://schemas.microsoft.com/office/2006/metadata/properties" xmlns:ns3="a488a3a4-ceb6-4fde-b30b-a1b3b53dde93" targetNamespace="http://schemas.microsoft.com/office/2006/metadata/properties" ma:root="true" ma:fieldsID="6bb99663c887e60282502903cadca174" ns3:_="">
    <xsd:import namespace="a488a3a4-ceb6-4fde-b30b-a1b3b53dde93"/>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8a3a4-ceb6-4fde-b30b-a1b3b53dde9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0AAAE-7699-4F7F-9C51-F9C88EF4F9CB}">
  <ds:schemaRefs>
    <ds:schemaRef ds:uri="http://schemas.microsoft.com/office/2006/metadata/properties"/>
    <ds:schemaRef ds:uri="http://schemas.microsoft.com/office/infopath/2007/PartnerControls"/>
    <ds:schemaRef ds:uri="a488a3a4-ceb6-4fde-b30b-a1b3b53dde93"/>
  </ds:schemaRefs>
</ds:datastoreItem>
</file>

<file path=customXml/itemProps2.xml><?xml version="1.0" encoding="utf-8"?>
<ds:datastoreItem xmlns:ds="http://schemas.openxmlformats.org/officeDocument/2006/customXml" ds:itemID="{42D2E73A-0698-4CA4-99B2-6C1CF892F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8a3a4-ceb6-4fde-b30b-a1b3b53dd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BBC83-6871-436A-A590-30F9DBD44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 Hammock</dc:creator>
  <cp:keywords/>
  <dc:description/>
  <cp:lastModifiedBy>Carter, William</cp:lastModifiedBy>
  <cp:revision>2</cp:revision>
  <dcterms:created xsi:type="dcterms:W3CDTF">2025-07-18T14:41:00Z</dcterms:created>
  <dcterms:modified xsi:type="dcterms:W3CDTF">2025-07-18T14:41:00Z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0x0101009CD24843C0BED040999DCBC5E0C97681</vt:lpwstr>
  </property>
</Properties>
</file>