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AEFE" w14:textId="632E7E36" w:rsidR="008F62D2" w:rsidRDefault="008F62D2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Kaci Singer</w:t>
      </w:r>
    </w:p>
    <w:p w14:paraId="6B19ECB3" w14:textId="1C63A7A2" w:rsidR="004A5AEC" w:rsidRDefault="008F62D2">
      <w:r>
        <w:rPr>
          <w:rFonts w:ascii="Calibri" w:hAnsi="Calibri" w:cs="Calibri"/>
          <w:color w:val="222222"/>
          <w:shd w:val="clear" w:color="auto" w:fill="FFFFFF"/>
        </w:rPr>
        <w:t>Kaci Singer is the Deputy General Counsel for the Texas Juvenile Justice Department. She is a graduate of Baylor University and the University of Texas School of Law. She has been a juvenile justice attorney since 2001, working mostly for TJJD and its predecessor agencies. She is a past chair of the Juvenile Law Section as well as a past chair of the Jury Service Committee, both with the State Bar. She is one of the authors on the two most recent versions of </w:t>
      </w:r>
      <w:r>
        <w:rPr>
          <w:rFonts w:ascii="Calibri" w:hAnsi="Calibri" w:cs="Calibri"/>
          <w:color w:val="222222"/>
          <w:u w:val="single"/>
          <w:shd w:val="clear" w:color="auto" w:fill="FFFFFF"/>
        </w:rPr>
        <w:t>Texas Juvenile Law </w:t>
      </w:r>
      <w:r>
        <w:rPr>
          <w:rFonts w:ascii="Calibri" w:hAnsi="Calibri" w:cs="Calibri"/>
          <w:color w:val="222222"/>
          <w:shd w:val="clear" w:color="auto" w:fill="FFFFFF"/>
        </w:rPr>
        <w:t>(aka: The Dawson Book). She received the Dawson Visionary Award in Juvenile Law in 2024.</w:t>
      </w:r>
    </w:p>
    <w:sectPr w:rsidR="004A5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D2"/>
    <w:rsid w:val="001B14CB"/>
    <w:rsid w:val="004A5AEC"/>
    <w:rsid w:val="008F62D2"/>
    <w:rsid w:val="00A905D5"/>
    <w:rsid w:val="00D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D9CB"/>
  <w15:chartTrackingRefBased/>
  <w15:docId w15:val="{1E495463-CD52-4682-B02D-C617258E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2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2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2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2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2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2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2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William</dc:creator>
  <cp:keywords/>
  <dc:description/>
  <cp:lastModifiedBy>Carter, William</cp:lastModifiedBy>
  <cp:revision>1</cp:revision>
  <dcterms:created xsi:type="dcterms:W3CDTF">2025-07-16T16:35:00Z</dcterms:created>
  <dcterms:modified xsi:type="dcterms:W3CDTF">2025-07-16T16:36:00Z</dcterms:modified>
</cp:coreProperties>
</file>